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83630" w14:textId="3F9B6126" w:rsidR="00C875EA" w:rsidRPr="00374202" w:rsidRDefault="00C875EA">
      <w:pPr>
        <w:rPr>
          <w:rFonts w:cstheme="minorHAnsi"/>
        </w:rPr>
      </w:pPr>
      <w:bookmarkStart w:id="0" w:name="_GoBack"/>
      <w:bookmarkEnd w:id="0"/>
    </w:p>
    <w:tbl>
      <w:tblPr>
        <w:tblW w:w="35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0"/>
        <w:gridCol w:w="4723"/>
      </w:tblGrid>
      <w:tr w:rsidR="00940AB1" w:rsidRPr="00374202" w14:paraId="39AD6C3C" w14:textId="77777777" w:rsidTr="00940AB1">
        <w:trPr>
          <w:tblCellSpacing w:w="0" w:type="dxa"/>
          <w:jc w:val="center"/>
        </w:trPr>
        <w:tc>
          <w:tcPr>
            <w:tcW w:w="700" w:type="pct"/>
            <w:vAlign w:val="center"/>
            <w:hideMark/>
          </w:tcPr>
          <w:p w14:paraId="04891D9B" w14:textId="77C9EA02" w:rsidR="00940AB1" w:rsidRPr="00940AB1" w:rsidRDefault="00940AB1" w:rsidP="00940AB1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374202">
              <w:rPr>
                <w:rFonts w:eastAsia="Times New Roman" w:cstheme="minorHAnsi"/>
                <w:noProof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0D8F1CF1" wp14:editId="2102B5AC">
                  <wp:simplePos x="0" y="0"/>
                  <wp:positionH relativeFrom="column">
                    <wp:posOffset>-213360</wp:posOffset>
                  </wp:positionH>
                  <wp:positionV relativeFrom="paragraph">
                    <wp:posOffset>-8890</wp:posOffset>
                  </wp:positionV>
                  <wp:extent cx="781050" cy="769620"/>
                  <wp:effectExtent l="0" t="0" r="0" b="0"/>
                  <wp:wrapTopAndBottom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69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00" w:type="pct"/>
            <w:vAlign w:val="center"/>
            <w:hideMark/>
          </w:tcPr>
          <w:p w14:paraId="1B417836" w14:textId="77777777" w:rsidR="00940AB1" w:rsidRPr="00940AB1" w:rsidRDefault="00940AB1" w:rsidP="00940AB1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940AB1">
              <w:rPr>
                <w:rFonts w:eastAsia="Times New Roman" w:cstheme="minorHAnsi"/>
                <w:b/>
                <w:bCs/>
                <w:color w:val="808000"/>
                <w:sz w:val="36"/>
                <w:szCs w:val="36"/>
                <w:lang w:eastAsia="pt-BR"/>
              </w:rPr>
              <w:t>Presidência da República</w:t>
            </w:r>
            <w:r w:rsidRPr="00940AB1">
              <w:rPr>
                <w:rFonts w:eastAsia="Times New Roman" w:cstheme="minorHAnsi"/>
                <w:b/>
                <w:bCs/>
                <w:color w:val="808000"/>
                <w:sz w:val="24"/>
                <w:szCs w:val="24"/>
                <w:lang w:eastAsia="pt-BR"/>
              </w:rPr>
              <w:br/>
            </w:r>
            <w:r w:rsidRPr="00940AB1">
              <w:rPr>
                <w:rFonts w:eastAsia="Times New Roman" w:cstheme="minorHAnsi"/>
                <w:b/>
                <w:bCs/>
                <w:color w:val="808000"/>
                <w:sz w:val="27"/>
                <w:szCs w:val="27"/>
                <w:lang w:eastAsia="pt-BR"/>
              </w:rPr>
              <w:t>Secretaria-Geral</w:t>
            </w:r>
            <w:r w:rsidRPr="00940AB1">
              <w:rPr>
                <w:rFonts w:eastAsia="Times New Roman" w:cstheme="minorHAnsi"/>
                <w:b/>
                <w:bCs/>
                <w:color w:val="808000"/>
                <w:sz w:val="27"/>
                <w:szCs w:val="27"/>
                <w:lang w:eastAsia="pt-BR"/>
              </w:rPr>
              <w:br/>
            </w:r>
            <w:r w:rsidRPr="00940AB1">
              <w:rPr>
                <w:rFonts w:eastAsia="Times New Roman" w:cstheme="minorHAnsi"/>
                <w:b/>
                <w:bCs/>
                <w:color w:val="808000"/>
                <w:sz w:val="24"/>
                <w:szCs w:val="24"/>
                <w:lang w:eastAsia="pt-BR"/>
              </w:rPr>
              <w:t>Subchefia para Assuntos Jurídicos</w:t>
            </w:r>
          </w:p>
        </w:tc>
      </w:tr>
    </w:tbl>
    <w:p w14:paraId="4D1E119D" w14:textId="7837EED1" w:rsidR="00940AB1" w:rsidRPr="00940AB1" w:rsidRDefault="00940AB1" w:rsidP="00940AB1">
      <w:pPr>
        <w:spacing w:before="300" w:after="300" w:line="240" w:lineRule="auto"/>
        <w:jc w:val="center"/>
        <w:rPr>
          <w:rFonts w:eastAsia="Times New Roman" w:cstheme="minorHAnsi"/>
          <w:color w:val="000000"/>
          <w:sz w:val="27"/>
          <w:szCs w:val="27"/>
          <w:lang w:eastAsia="pt-BR"/>
        </w:rPr>
      </w:pPr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LEI Nº </w:t>
      </w:r>
      <w:r w:rsidR="00EA72C4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       </w:t>
      </w:r>
      <w:proofErr w:type="gramStart"/>
      <w:r w:rsidR="00EA72C4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 </w:t>
      </w:r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>,</w:t>
      </w:r>
      <w:proofErr w:type="gramEnd"/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DE </w:t>
      </w:r>
      <w:r w:rsidR="00EA72C4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   </w:t>
      </w:r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</w:t>
      </w:r>
      <w:proofErr w:type="spellStart"/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>DE</w:t>
      </w:r>
      <w:proofErr w:type="spellEnd"/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</w:t>
      </w:r>
      <w:r w:rsidR="00EA72C4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                     </w:t>
      </w:r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</w:t>
      </w:r>
      <w:proofErr w:type="spellStart"/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>DE</w:t>
      </w:r>
      <w:proofErr w:type="spellEnd"/>
      <w:r w:rsidRPr="00940AB1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 xml:space="preserve"> 20</w:t>
      </w:r>
      <w:r w:rsidR="00EA72C4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>2</w:t>
      </w:r>
      <w:r w:rsidR="00306774">
        <w:rPr>
          <w:rFonts w:eastAsia="Times New Roman" w:cstheme="minorHAnsi"/>
          <w:b/>
          <w:bCs/>
          <w:color w:val="000080"/>
          <w:sz w:val="24"/>
          <w:szCs w:val="24"/>
          <w:u w:val="single"/>
          <w:lang w:eastAsia="pt-BR"/>
        </w:rPr>
        <w:t>2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2"/>
        <w:gridCol w:w="4082"/>
      </w:tblGrid>
      <w:tr w:rsidR="00940AB1" w:rsidRPr="00940AB1" w14:paraId="0AB234D0" w14:textId="77777777" w:rsidTr="00940AB1">
        <w:trPr>
          <w:tblCellSpacing w:w="0" w:type="dxa"/>
        </w:trPr>
        <w:tc>
          <w:tcPr>
            <w:tcW w:w="2600" w:type="pct"/>
            <w:vAlign w:val="center"/>
            <w:hideMark/>
          </w:tcPr>
          <w:p w14:paraId="4B2123CE" w14:textId="60F56A53" w:rsidR="00940AB1" w:rsidRPr="00940AB1" w:rsidRDefault="00940AB1" w:rsidP="00940AB1">
            <w:pPr>
              <w:spacing w:before="100" w:beforeAutospacing="1" w:after="100" w:afterAutospacing="1" w:line="240" w:lineRule="auto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2400" w:type="pct"/>
            <w:vAlign w:val="center"/>
            <w:hideMark/>
          </w:tcPr>
          <w:p w14:paraId="5167804F" w14:textId="6207FAA4" w:rsidR="00940AB1" w:rsidRPr="00940AB1" w:rsidRDefault="00940AB1" w:rsidP="00940AB1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374202">
              <w:rPr>
                <w:rFonts w:cstheme="minorHAnsi"/>
                <w:color w:val="800000"/>
                <w:sz w:val="20"/>
                <w:szCs w:val="20"/>
              </w:rPr>
              <w:t>Altera as Leis nº 10.871, de 20 de maio de 2004, que d</w:t>
            </w:r>
            <w:r w:rsidRPr="00374202">
              <w:rPr>
                <w:rFonts w:cstheme="minorHAnsi"/>
                <w:color w:val="800000"/>
                <w:sz w:val="20"/>
                <w:szCs w:val="20"/>
                <w:shd w:val="clear" w:color="auto" w:fill="FFFFFF"/>
              </w:rPr>
              <w:t>ispõe sobre a criação de carreiras e organização de cargos efetivos das autarquias especiais denominadas Agências Reguladoras, nº 13.848, de 25 de junho de 2019, que dispõe sobre a gestão, a organização, o processo decisório e o controle social das agências reguladoras</w:t>
            </w:r>
            <w:r w:rsidR="00C943C1">
              <w:rPr>
                <w:rFonts w:cstheme="minorHAnsi"/>
                <w:color w:val="800000"/>
                <w:sz w:val="20"/>
                <w:szCs w:val="20"/>
                <w:shd w:val="clear" w:color="auto" w:fill="FFFFFF"/>
              </w:rPr>
              <w:t xml:space="preserve">, </w:t>
            </w:r>
            <w:r w:rsidR="004777E7" w:rsidRPr="004777E7">
              <w:rPr>
                <w:rFonts w:cstheme="minorHAnsi"/>
                <w:color w:val="800000"/>
                <w:sz w:val="20"/>
                <w:szCs w:val="20"/>
                <w:shd w:val="clear" w:color="auto" w:fill="FFFFFF"/>
              </w:rPr>
              <w:t>nº 9.986, de 18 de junho de 2000</w:t>
            </w:r>
            <w:r w:rsidR="004777E7">
              <w:rPr>
                <w:rFonts w:cstheme="minorHAnsi"/>
                <w:color w:val="800000"/>
                <w:sz w:val="20"/>
                <w:szCs w:val="20"/>
                <w:shd w:val="clear" w:color="auto" w:fill="FFFFFF"/>
              </w:rPr>
              <w:t xml:space="preserve">, que dispõe sobre a gestão </w:t>
            </w:r>
            <w:r w:rsidR="004777E7" w:rsidRPr="004777E7">
              <w:rPr>
                <w:rFonts w:cstheme="minorHAnsi"/>
                <w:color w:val="800000"/>
                <w:sz w:val="20"/>
                <w:szCs w:val="20"/>
                <w:shd w:val="clear" w:color="auto" w:fill="FFFFFF"/>
              </w:rPr>
              <w:t>de recursos humanos das Agências Reguladoras</w:t>
            </w:r>
            <w:r w:rsidR="004777E7">
              <w:rPr>
                <w:rFonts w:cstheme="minorHAnsi"/>
                <w:color w:val="800000"/>
                <w:sz w:val="20"/>
                <w:szCs w:val="20"/>
                <w:shd w:val="clear" w:color="auto" w:fill="FFFFFF"/>
              </w:rPr>
              <w:t xml:space="preserve"> </w:t>
            </w:r>
            <w:r w:rsidR="00C943C1">
              <w:rPr>
                <w:rFonts w:cstheme="minorHAnsi"/>
                <w:color w:val="800000"/>
                <w:sz w:val="20"/>
                <w:szCs w:val="20"/>
                <w:shd w:val="clear" w:color="auto" w:fill="FFFFFF"/>
              </w:rPr>
              <w:t>e dá outras providências</w:t>
            </w:r>
            <w:r w:rsidRPr="00374202">
              <w:rPr>
                <w:rFonts w:cstheme="minorHAnsi"/>
                <w:color w:val="800000"/>
                <w:sz w:val="20"/>
                <w:szCs w:val="20"/>
                <w:shd w:val="clear" w:color="auto" w:fill="FFFFFF"/>
              </w:rPr>
              <w:t>.</w:t>
            </w:r>
          </w:p>
        </w:tc>
      </w:tr>
    </w:tbl>
    <w:p w14:paraId="71A0C86E" w14:textId="3A0B6BE5" w:rsidR="00940AB1" w:rsidRPr="00940AB1" w:rsidRDefault="00940AB1" w:rsidP="006D21F5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7"/>
          <w:szCs w:val="27"/>
          <w:lang w:eastAsia="pt-BR"/>
        </w:rPr>
      </w:pPr>
      <w:r w:rsidRPr="00940AB1">
        <w:rPr>
          <w:rFonts w:eastAsia="Times New Roman" w:cstheme="minorHAnsi"/>
          <w:b/>
          <w:bCs/>
          <w:color w:val="000000"/>
          <w:sz w:val="20"/>
          <w:szCs w:val="20"/>
          <w:lang w:eastAsia="pt-BR"/>
        </w:rPr>
        <w:t>O PRESIDENTE DA REPÚBLICA</w:t>
      </w:r>
      <w:r w:rsidRPr="00940AB1">
        <w:rPr>
          <w:rFonts w:eastAsia="Times New Roman" w:cstheme="minorHAnsi"/>
          <w:color w:val="000000"/>
          <w:sz w:val="20"/>
          <w:szCs w:val="20"/>
          <w:lang w:eastAsia="pt-BR"/>
        </w:rPr>
        <w:t> Faço saber que o Congresso Nacional decreta e eu sanciono a seguinte Lei:</w:t>
      </w:r>
    </w:p>
    <w:p w14:paraId="721175C7" w14:textId="238407C5" w:rsidR="00093D9B" w:rsidRPr="00374202" w:rsidRDefault="00093D9B" w:rsidP="00093D9B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bookmarkStart w:id="1" w:name="art1"/>
      <w:bookmarkEnd w:id="1"/>
      <w:r w:rsidRPr="00940AB1">
        <w:rPr>
          <w:rFonts w:eastAsia="Times New Roman" w:cstheme="minorHAnsi"/>
          <w:color w:val="000000"/>
          <w:sz w:val="20"/>
          <w:szCs w:val="20"/>
          <w:lang w:eastAsia="pt-BR"/>
        </w:rPr>
        <w:t>Art. 1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º</w:t>
      </w:r>
      <w:r w:rsidRPr="00940AB1">
        <w:rPr>
          <w:rFonts w:eastAsia="Times New Roman" w:cstheme="minorHAnsi"/>
          <w:color w:val="000000"/>
          <w:sz w:val="20"/>
          <w:szCs w:val="20"/>
          <w:lang w:eastAsia="pt-BR"/>
        </w:rPr>
        <w:t> 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ementa da 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>Lei nº 10.871, de 20 de maio de 2004</w:t>
      </w:r>
      <w:r w:rsidRPr="0022625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passa a vigorar com a seguinte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redação.</w:t>
      </w:r>
    </w:p>
    <w:p w14:paraId="22E040BA" w14:textId="51BE0C24" w:rsidR="00093D9B" w:rsidRDefault="00093D9B" w:rsidP="00093D9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Pr="00093D9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Dispõe sobre a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Pr="00093D9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</w:t>
      </w:r>
      <w:r w:rsidRPr="00093D9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organização de cargos efetivos das autarquias especiais denominadas Agências Reguladoras, e dá outras providências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.”</w:t>
      </w:r>
    </w:p>
    <w:p w14:paraId="142F7125" w14:textId="67275A3D" w:rsidR="00374202" w:rsidRPr="00374202" w:rsidRDefault="00940AB1" w:rsidP="009D3599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940AB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2373D6">
        <w:rPr>
          <w:rFonts w:eastAsia="Times New Roman" w:cstheme="minorHAnsi"/>
          <w:color w:val="000000"/>
          <w:sz w:val="20"/>
          <w:szCs w:val="20"/>
          <w:lang w:eastAsia="pt-BR"/>
        </w:rPr>
        <w:t>2</w:t>
      </w:r>
      <w:r w:rsidR="005E6E55">
        <w:rPr>
          <w:rFonts w:eastAsia="Times New Roman" w:cstheme="minorHAnsi"/>
          <w:color w:val="000000"/>
          <w:sz w:val="20"/>
          <w:szCs w:val="20"/>
          <w:lang w:eastAsia="pt-BR"/>
        </w:rPr>
        <w:t>º</w:t>
      </w:r>
      <w:r w:rsidRPr="00940AB1">
        <w:rPr>
          <w:rFonts w:eastAsia="Times New Roman" w:cstheme="minorHAnsi"/>
          <w:color w:val="000000"/>
          <w:sz w:val="20"/>
          <w:szCs w:val="20"/>
          <w:lang w:eastAsia="pt-BR"/>
        </w:rPr>
        <w:t> </w:t>
      </w:r>
      <w:r w:rsidR="0022625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</w:t>
      </w:r>
      <w:r w:rsidR="00374202" w:rsidRPr="00374202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="0022625C" w:rsidRPr="0022625C">
        <w:rPr>
          <w:rFonts w:eastAsia="Times New Roman" w:cstheme="minorHAnsi"/>
          <w:color w:val="000000"/>
          <w:sz w:val="20"/>
          <w:szCs w:val="20"/>
          <w:lang w:eastAsia="pt-BR"/>
        </w:rPr>
        <w:t>, passa a vigorar com as seguintes alterações</w:t>
      </w:r>
      <w:r w:rsidR="00B85C2D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0B377B44" w14:textId="37A3DFFB" w:rsidR="00725920" w:rsidRDefault="006D21F5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>Art. 1º Fica</w:t>
      </w:r>
      <w:r w:rsidR="0072592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criada a </w:t>
      </w:r>
      <w:r w:rsidR="00BA0E91">
        <w:rPr>
          <w:rFonts w:eastAsia="Times New Roman" w:cstheme="minorHAnsi"/>
          <w:color w:val="000000"/>
          <w:sz w:val="20"/>
          <w:szCs w:val="20"/>
          <w:lang w:eastAsia="pt-BR"/>
        </w:rPr>
        <w:t>C</w:t>
      </w:r>
      <w:r w:rsidR="00725920">
        <w:rPr>
          <w:rFonts w:eastAsia="Times New Roman" w:cstheme="minorHAnsi"/>
          <w:color w:val="000000"/>
          <w:sz w:val="20"/>
          <w:szCs w:val="20"/>
          <w:lang w:eastAsia="pt-BR"/>
        </w:rPr>
        <w:t>arreira da Regulação Federal,</w:t>
      </w:r>
      <w:r w:rsidR="00725920" w:rsidRPr="0072592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725920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para exercício nas autarquias especiais denominadas Agências Reguladoras, </w:t>
      </w:r>
      <w:r w:rsidR="002F2F3F">
        <w:rPr>
          <w:rFonts w:eastAsia="Times New Roman" w:cstheme="minorHAnsi"/>
          <w:color w:val="000000"/>
          <w:sz w:val="20"/>
          <w:szCs w:val="20"/>
          <w:lang w:eastAsia="pt-BR"/>
        </w:rPr>
        <w:t>nos termos d</w:t>
      </w:r>
      <w:r w:rsid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Lei nº 13.848, de 25 de junho de 2019, </w:t>
      </w:r>
      <w:r w:rsidR="00613855">
        <w:rPr>
          <w:rFonts w:eastAsia="Times New Roman" w:cstheme="minorHAnsi"/>
          <w:color w:val="000000"/>
          <w:sz w:val="20"/>
          <w:szCs w:val="20"/>
          <w:lang w:eastAsia="pt-BR"/>
        </w:rPr>
        <w:t>integrada pelo</w:t>
      </w:r>
      <w:r w:rsidR="00D64A08">
        <w:rPr>
          <w:rFonts w:eastAsia="Times New Roman" w:cstheme="minorHAnsi"/>
          <w:color w:val="000000"/>
          <w:sz w:val="20"/>
          <w:szCs w:val="20"/>
          <w:lang w:eastAsia="pt-BR"/>
        </w:rPr>
        <w:t>s</w:t>
      </w:r>
      <w:r w:rsidR="00725920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cargos </w:t>
      </w:r>
      <w:r w:rsidR="00613855">
        <w:rPr>
          <w:rFonts w:eastAsia="Times New Roman" w:cstheme="minorHAnsi"/>
          <w:color w:val="000000"/>
          <w:sz w:val="20"/>
          <w:szCs w:val="20"/>
          <w:lang w:eastAsia="pt-BR"/>
        </w:rPr>
        <w:t>a seguir relacionados</w:t>
      </w:r>
      <w:r w:rsidR="00725920" w:rsidRPr="006D21F5">
        <w:rPr>
          <w:rFonts w:eastAsia="Times New Roman" w:cstheme="minorHAnsi"/>
          <w:color w:val="000000"/>
          <w:sz w:val="20"/>
          <w:szCs w:val="20"/>
          <w:lang w:eastAsia="pt-BR"/>
        </w:rPr>
        <w:t>:</w:t>
      </w:r>
    </w:p>
    <w:p w14:paraId="14FCBABA" w14:textId="77777777" w:rsidR="00411569" w:rsidRDefault="00411569" w:rsidP="0041156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bookmarkStart w:id="2" w:name="art1i"/>
      <w:bookmarkStart w:id="3" w:name="art1xvii"/>
      <w:bookmarkEnd w:id="2"/>
      <w:bookmarkEnd w:id="3"/>
      <w:r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3F568B74" w14:textId="476456AA" w:rsidR="006D21F5" w:rsidRPr="006D21F5" w:rsidRDefault="006D21F5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XVII </w:t>
      </w:r>
      <w:r w:rsidR="00516B49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Analista </w:t>
      </w:r>
      <w:r w:rsidR="00241B31" w:rsidRPr="00E86A1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</w:t>
      </w:r>
      <w:r w:rsidR="004C12B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Gestão em </w:t>
      </w:r>
      <w:r w:rsidR="00241B31" w:rsidRPr="00E86A13">
        <w:rPr>
          <w:rFonts w:eastAsia="Times New Roman" w:cstheme="minorHAnsi"/>
          <w:color w:val="000000"/>
          <w:sz w:val="20"/>
          <w:szCs w:val="20"/>
          <w:lang w:eastAsia="pt-BR"/>
        </w:rPr>
        <w:t>Regulação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composta de cargos de nível superior, com atribuições voltadas para o exercício de atividades </w:t>
      </w:r>
      <w:r w:rsidR="00034286" w:rsidRPr="00034286">
        <w:rPr>
          <w:rFonts w:eastAsia="Times New Roman" w:cstheme="minorHAnsi"/>
          <w:color w:val="000000"/>
          <w:sz w:val="20"/>
          <w:szCs w:val="20"/>
          <w:lang w:eastAsia="pt-BR"/>
        </w:rPr>
        <w:t>especializadas de planejamento e execução da gestão administrativa, orçamentária, financeira e patrimonial</w:t>
      </w:r>
      <w:r w:rsidR="00034286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>relativas ao exercício das competências constitucionais e legais a cargo das autarquias especiais denominadas Agências Reguladoras</w:t>
      </w:r>
      <w:r w:rsidR="002F2F3F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2F2F3F">
        <w:rPr>
          <w:rFonts w:eastAsia="Times New Roman" w:cstheme="minorHAnsi"/>
          <w:color w:val="000000"/>
          <w:sz w:val="20"/>
          <w:szCs w:val="20"/>
          <w:lang w:eastAsia="pt-BR"/>
        </w:rPr>
        <w:t>nos termos da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E46593" w:rsidRPr="00E86A1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Lei nº 13.848, </w:t>
      </w:r>
      <w:r w:rsidR="0022332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</w:t>
      </w:r>
      <w:r w:rsidR="00E46593" w:rsidRPr="00E86A13">
        <w:rPr>
          <w:rFonts w:eastAsia="Times New Roman" w:cstheme="minorHAnsi"/>
          <w:color w:val="000000"/>
          <w:sz w:val="20"/>
          <w:szCs w:val="20"/>
          <w:lang w:eastAsia="pt-BR"/>
        </w:rPr>
        <w:t>2019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>, fazendo uso de todos os equipamentos e recursos disponíveis para a consecução dessas atividades</w:t>
      </w:r>
      <w:r w:rsidR="00E86A1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demais atribuições de que trata o art. 4º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091D4086" w14:textId="3DEACAAB" w:rsidR="00034286" w:rsidRPr="006D21F5" w:rsidRDefault="006D21F5" w:rsidP="00034286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bookmarkStart w:id="4" w:name="art1xviii"/>
      <w:bookmarkEnd w:id="4"/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XVIII </w:t>
      </w:r>
      <w:r w:rsidR="00516B49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Técnico</w:t>
      </w:r>
      <w:r w:rsidR="00241B31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4C12BB">
        <w:rPr>
          <w:rFonts w:eastAsia="Times New Roman" w:cstheme="minorHAnsi"/>
          <w:color w:val="000000"/>
          <w:sz w:val="20"/>
          <w:szCs w:val="20"/>
          <w:lang w:eastAsia="pt-BR"/>
        </w:rPr>
        <w:t>de Gestão em</w:t>
      </w:r>
      <w:r w:rsidR="00241B31" w:rsidRPr="00E86A1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Regulação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composta de cargos de nível intermediário, com atribuições voltadas para o exercício de atividades </w:t>
      </w:r>
      <w:r w:rsidR="0022332B" w:rsidRPr="00034286">
        <w:rPr>
          <w:rFonts w:eastAsia="Times New Roman" w:cstheme="minorHAnsi"/>
          <w:color w:val="000000"/>
          <w:sz w:val="20"/>
          <w:szCs w:val="20"/>
          <w:lang w:eastAsia="pt-BR"/>
        </w:rPr>
        <w:t>de apoio às atividades especializadas de planejamento e execução da gestão administrativa, orçamentária, financeira e patrimonial</w:t>
      </w:r>
      <w:r w:rsidR="0022332B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>relativas ao exercício das competências constitucionais e legais a cargo das autarquias especiais denominadas Agências Reguladoras</w:t>
      </w:r>
      <w:r w:rsidR="00C855C8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C855C8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C855C8">
        <w:rPr>
          <w:rFonts w:eastAsia="Times New Roman" w:cstheme="minorHAnsi"/>
          <w:color w:val="000000"/>
          <w:sz w:val="20"/>
          <w:szCs w:val="20"/>
          <w:lang w:eastAsia="pt-BR"/>
        </w:rPr>
        <w:t>nos termos da</w:t>
      </w:r>
      <w:r w:rsidR="00C855C8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C855C8" w:rsidRPr="00E86A1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Lei nº 13.848, </w:t>
      </w:r>
      <w:r w:rsidR="0022332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</w:t>
      </w:r>
      <w:r w:rsidR="00C855C8" w:rsidRPr="00E86A13">
        <w:rPr>
          <w:rFonts w:eastAsia="Times New Roman" w:cstheme="minorHAnsi"/>
          <w:color w:val="000000"/>
          <w:sz w:val="20"/>
          <w:szCs w:val="20"/>
          <w:lang w:eastAsia="pt-BR"/>
        </w:rPr>
        <w:t>2019</w:t>
      </w:r>
      <w:r w:rsidR="00C855C8" w:rsidRPr="006D21F5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fazendo uso de todos os equipamentos e recursos disponíveis para a consecução dessas atividades</w:t>
      </w:r>
      <w:r w:rsidR="00E86A1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demais atribuições de que trata o art. 4º</w:t>
      </w:r>
      <w:r w:rsidRPr="006D21F5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738B38D7" w14:textId="77777777" w:rsidR="00511666" w:rsidRDefault="00511666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bookmarkStart w:id="5" w:name="art1xix"/>
      <w:bookmarkEnd w:id="5"/>
      <w:r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78CF8E45" w14:textId="4C3ABEA0" w:rsidR="00293F25" w:rsidRDefault="00516B49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30749C"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 xml:space="preserve">XXI </w:t>
      </w:r>
      <w:r w:rsidR="00F174BF" w:rsidRPr="0030749C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30749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Regulação e Fiscalização de Recursos Hídricos e Saneamento Básico, composta </w:t>
      </w:r>
      <w:r w:rsidR="001C5778">
        <w:rPr>
          <w:rFonts w:eastAsia="Times New Roman" w:cstheme="minorHAnsi"/>
          <w:color w:val="000000"/>
          <w:sz w:val="20"/>
          <w:szCs w:val="20"/>
          <w:lang w:eastAsia="pt-BR"/>
        </w:rPr>
        <w:t>de</w:t>
      </w:r>
      <w:r w:rsidRPr="0030749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cargos </w:t>
      </w:r>
      <w:r w:rsidR="001C5778" w:rsidRPr="00E46593">
        <w:rPr>
          <w:rFonts w:eastAsia="Times New Roman" w:cstheme="minorHAnsi"/>
          <w:color w:val="000000"/>
          <w:sz w:val="20"/>
          <w:szCs w:val="20"/>
          <w:lang w:eastAsia="pt-BR"/>
        </w:rPr>
        <w:t>de nível superior</w:t>
      </w:r>
      <w:r w:rsidR="001C5778" w:rsidRPr="0030749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30749C">
        <w:rPr>
          <w:rFonts w:eastAsia="Times New Roman" w:cstheme="minorHAnsi"/>
          <w:color w:val="000000"/>
          <w:sz w:val="20"/>
          <w:szCs w:val="20"/>
          <w:lang w:eastAsia="pt-BR"/>
        </w:rPr>
        <w:t>de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Especialista em </w:t>
      </w:r>
      <w:r w:rsidR="00293F25">
        <w:rPr>
          <w:rFonts w:eastAsia="Times New Roman" w:cstheme="minorHAnsi"/>
          <w:color w:val="000000"/>
          <w:sz w:val="20"/>
          <w:szCs w:val="20"/>
          <w:lang w:eastAsia="pt-BR"/>
        </w:rPr>
        <w:t>Regulação e Fiscalização de</w:t>
      </w:r>
      <w:r w:rsidR="00293F25"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293F25" w:rsidRPr="00516B49">
        <w:rPr>
          <w:rFonts w:eastAsia="Times New Roman" w:cstheme="minorHAnsi"/>
          <w:color w:val="000000"/>
          <w:sz w:val="20"/>
          <w:szCs w:val="20"/>
          <w:lang w:eastAsia="pt-BR"/>
        </w:rPr>
        <w:t>Recursos Hídricos e Saneamento Básico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com atribuições voltadas </w:t>
      </w:r>
      <w:r w:rsidR="00293F25" w:rsidRPr="00293F2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às atividades especializadas de regulação, </w:t>
      </w:r>
      <w:r w:rsidR="00293F2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outorga, </w:t>
      </w:r>
      <w:r w:rsidR="00293F25" w:rsidRPr="00293F25">
        <w:rPr>
          <w:rFonts w:eastAsia="Times New Roman" w:cstheme="minorHAnsi"/>
          <w:color w:val="000000"/>
          <w:sz w:val="20"/>
          <w:szCs w:val="20"/>
          <w:lang w:eastAsia="pt-BR"/>
        </w:rPr>
        <w:t>inspeção, fiscalização e controle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293F25" w:rsidRPr="00293F25">
        <w:rPr>
          <w:rFonts w:eastAsia="Times New Roman" w:cstheme="minorHAnsi"/>
          <w:color w:val="000000"/>
          <w:sz w:val="20"/>
          <w:szCs w:val="20"/>
          <w:lang w:eastAsia="pt-BR"/>
        </w:rPr>
        <w:t>do uso de recursos hídricos e da prestação de serviços públicos na área de saneamento básic</w:t>
      </w:r>
      <w:r w:rsidR="00293F25">
        <w:rPr>
          <w:rFonts w:eastAsia="Times New Roman" w:cstheme="minorHAnsi"/>
          <w:color w:val="000000"/>
          <w:sz w:val="20"/>
          <w:szCs w:val="20"/>
          <w:lang w:eastAsia="pt-BR"/>
        </w:rPr>
        <w:t>o</w:t>
      </w:r>
      <w:r w:rsidR="0092222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922228" w:rsidRPr="00293F2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à implementação </w:t>
      </w:r>
      <w:r w:rsidR="00922228" w:rsidRPr="00922228">
        <w:rPr>
          <w:rFonts w:eastAsia="Times New Roman" w:cstheme="minorHAnsi"/>
          <w:color w:val="000000"/>
          <w:sz w:val="20"/>
          <w:szCs w:val="20"/>
          <w:lang w:eastAsia="pt-BR"/>
        </w:rPr>
        <w:t>e avaliação dos instrumentos da Política Nacional de Recursos Hídrico</w:t>
      </w:r>
      <w:r w:rsidR="0092222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8A78DB" w:rsidRPr="008A78DB">
        <w:rPr>
          <w:rFonts w:eastAsia="Times New Roman" w:cstheme="minorHAnsi"/>
          <w:color w:val="000000"/>
          <w:sz w:val="20"/>
          <w:szCs w:val="20"/>
          <w:lang w:eastAsia="pt-BR"/>
        </w:rPr>
        <w:t>análise e desenvolvimento de programas e projetos </w:t>
      </w:r>
      <w:r w:rsidR="008A78D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previstos na legislação, </w:t>
      </w:r>
      <w:r w:rsidR="008A78DB" w:rsidRPr="008A78DB">
        <w:rPr>
          <w:rFonts w:eastAsia="Times New Roman" w:cstheme="minorHAnsi"/>
          <w:color w:val="000000"/>
          <w:sz w:val="20"/>
          <w:szCs w:val="20"/>
          <w:lang w:eastAsia="pt-BR"/>
        </w:rPr>
        <w:t>promoção de ações educacionais em recursos hídricos</w:t>
      </w:r>
      <w:r w:rsidR="008A78D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à </w:t>
      </w:r>
      <w:r w:rsidR="008A78DB" w:rsidRPr="008A78DB">
        <w:rPr>
          <w:rFonts w:eastAsia="Times New Roman" w:cstheme="minorHAnsi"/>
          <w:color w:val="000000"/>
          <w:sz w:val="20"/>
          <w:szCs w:val="20"/>
          <w:lang w:eastAsia="pt-BR"/>
        </w:rPr>
        <w:t>promoção e fomento de pesquisas científicas e tecnológicas nas áreas de desenvolvimento sustentável, conservação e gestão de recursos hídricos e saneamento básico</w:t>
      </w:r>
      <w:r w:rsidR="008A78D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0A406369" w14:textId="010F8494" w:rsidR="008B70BD" w:rsidRPr="008B70BD" w:rsidRDefault="00F174BF" w:rsidP="004C2FAC">
      <w:pPr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30749C">
        <w:rPr>
          <w:rFonts w:eastAsia="Times New Roman" w:cstheme="minorHAnsi"/>
          <w:color w:val="000000"/>
          <w:sz w:val="20"/>
          <w:szCs w:val="20"/>
          <w:lang w:eastAsia="pt-BR"/>
        </w:rPr>
        <w:t>XXI</w:t>
      </w:r>
      <w:r w:rsidR="00BA4851" w:rsidRPr="0030749C">
        <w:rPr>
          <w:rFonts w:eastAsia="Times New Roman" w:cstheme="minorHAnsi"/>
          <w:color w:val="000000"/>
          <w:sz w:val="20"/>
          <w:szCs w:val="20"/>
          <w:lang w:eastAsia="pt-BR"/>
        </w:rPr>
        <w:t>I</w:t>
      </w:r>
      <w:r w:rsidRPr="0030749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– </w:t>
      </w:r>
      <w:r w:rsidR="008B70BD" w:rsidRPr="0030749C">
        <w:rPr>
          <w:rFonts w:cstheme="minorHAnsi"/>
          <w:color w:val="000000"/>
          <w:sz w:val="20"/>
          <w:szCs w:val="20"/>
        </w:rPr>
        <w:t>Geoprocessamento</w:t>
      </w:r>
      <w:r w:rsidR="008B70BD" w:rsidRPr="0030749C">
        <w:rPr>
          <w:rFonts w:eastAsia="Times New Roman" w:cstheme="minorHAnsi"/>
          <w:color w:val="000000"/>
          <w:sz w:val="20"/>
          <w:szCs w:val="20"/>
          <w:lang w:eastAsia="pt-BR"/>
        </w:rPr>
        <w:t>, composta de cargos de nível superior de Especialista em</w:t>
      </w:r>
      <w:r w:rsidR="008B70BD" w:rsidRPr="00F174B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8B70BD" w:rsidRPr="008B70BD">
        <w:rPr>
          <w:rFonts w:cstheme="minorHAnsi"/>
          <w:color w:val="000000"/>
          <w:sz w:val="20"/>
          <w:szCs w:val="20"/>
        </w:rPr>
        <w:t>Geoprocessamento</w:t>
      </w:r>
      <w:r w:rsidR="008B70BD" w:rsidRPr="00F174BF">
        <w:rPr>
          <w:rFonts w:eastAsia="Times New Roman" w:cstheme="minorHAnsi"/>
          <w:color w:val="000000"/>
          <w:sz w:val="20"/>
          <w:szCs w:val="20"/>
          <w:lang w:eastAsia="pt-BR"/>
        </w:rPr>
        <w:t>, com atribuições voltadas</w:t>
      </w:r>
      <w:r w:rsidR="008B70BD" w:rsidRPr="008B70BD">
        <w:rPr>
          <w:rFonts w:cstheme="minorHAnsi"/>
          <w:color w:val="000000"/>
          <w:sz w:val="20"/>
          <w:szCs w:val="20"/>
        </w:rPr>
        <w:t xml:space="preserve"> a operação de sistemas de geoprocessamento e de tratamento de informações geográficas, referentes à regulação, outorga e fiscalização do uso de recursos hídricos, à implementação, operacionalização e avaliação dos instrumentos da política nacional de recursos hídricos, à análise e desenvolvimento de programas e projetos</w:t>
      </w:r>
      <w:r w:rsidR="004C2FAC">
        <w:rPr>
          <w:rFonts w:cstheme="minorHAnsi"/>
          <w:color w:val="000000"/>
          <w:sz w:val="20"/>
          <w:szCs w:val="20"/>
        </w:rPr>
        <w:t xml:space="preserve"> </w:t>
      </w:r>
      <w:r w:rsidR="004C2FA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previstos na legislação, à </w:t>
      </w:r>
      <w:r w:rsidR="004C2FAC" w:rsidRPr="008A78DB">
        <w:rPr>
          <w:rFonts w:eastAsia="Times New Roman" w:cstheme="minorHAnsi"/>
          <w:color w:val="000000"/>
          <w:sz w:val="20"/>
          <w:szCs w:val="20"/>
          <w:lang w:eastAsia="pt-BR"/>
        </w:rPr>
        <w:t>promoção e fomento de pesquisas científicas e tecnológicas nas áreas</w:t>
      </w:r>
      <w:r w:rsidR="004C2FA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 </w:t>
      </w:r>
      <w:r w:rsidR="008B70BD" w:rsidRPr="008B70BD">
        <w:rPr>
          <w:rFonts w:eastAsia="Times New Roman" w:cstheme="minorHAnsi"/>
          <w:color w:val="000000"/>
          <w:sz w:val="20"/>
          <w:szCs w:val="20"/>
          <w:lang w:eastAsia="pt-BR"/>
        </w:rPr>
        <w:t>geoprocessamento, voltadas para o uso sustentado, a conservação e a gestão de recursos hídricos.</w:t>
      </w:r>
    </w:p>
    <w:p w14:paraId="0CCADDEA" w14:textId="4817C6D8" w:rsidR="00E46593" w:rsidRDefault="00E46593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XXI</w:t>
      </w:r>
      <w:r w:rsidR="00BA4851">
        <w:rPr>
          <w:rFonts w:eastAsia="Times New Roman" w:cstheme="minorHAnsi"/>
          <w:color w:val="000000"/>
          <w:sz w:val="20"/>
          <w:szCs w:val="20"/>
          <w:lang w:eastAsia="pt-BR"/>
        </w:rPr>
        <w:t>II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– </w:t>
      </w:r>
      <w:r w:rsidR="00542A98">
        <w:rPr>
          <w:rFonts w:eastAsia="Times New Roman" w:cstheme="minorHAnsi"/>
          <w:color w:val="000000"/>
          <w:sz w:val="20"/>
          <w:szCs w:val="20"/>
          <w:lang w:eastAsia="pt-BR"/>
        </w:rPr>
        <w:t>Regulação e Fiscalização de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Recursos Minerais, composta </w:t>
      </w:r>
      <w:r w:rsidR="001C5778">
        <w:rPr>
          <w:rFonts w:eastAsia="Times New Roman" w:cstheme="minorHAnsi"/>
          <w:color w:val="000000"/>
          <w:sz w:val="20"/>
          <w:szCs w:val="20"/>
          <w:lang w:eastAsia="pt-BR"/>
        </w:rPr>
        <w:t>de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cargos </w:t>
      </w:r>
      <w:r w:rsidR="001C5778"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nível superior 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>de Especialista em Recursos Minerais, com atribuições voltadas às atividades inerentes ao fomento e fiscalização da exploração e do aproveitamento dos recursos minerais, à fiscalização e proteção dos depósitos fossilíferos, ao acompanhamento e análise das pesquisas geológicas, minerais e de tecnologia mineral, à outorga dos títulos minerários, ao acompanhamento do desempenho da economia mineral brasileira e internacional, à implementação da política mineral, ao estímulo do uso racional e eficiente dos recursos minerais, à fiscalização sobre a arrecadação da Compensação Financeira pela Exploração de Recursos Minerais - CFEM, à promoção e ao fomento do desenvolvimento de pesquisas científicas e tecnológicas, direcionadas ao conhecimento, ao uso sustentado, à conservação e à gestão de recursos minerais;</w:t>
      </w:r>
    </w:p>
    <w:p w14:paraId="07642016" w14:textId="22276231" w:rsidR="007F1B56" w:rsidRDefault="00E46593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XXI</w:t>
      </w:r>
      <w:r w:rsidR="00BA4851">
        <w:rPr>
          <w:rFonts w:eastAsia="Times New Roman" w:cstheme="minorHAnsi"/>
          <w:color w:val="000000"/>
          <w:sz w:val="20"/>
          <w:szCs w:val="20"/>
          <w:lang w:eastAsia="pt-BR"/>
        </w:rPr>
        <w:t>V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542A98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542A9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Suporte à Regulação e </w:t>
      </w:r>
      <w:r w:rsidR="00542A98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Fiscalização </w:t>
      </w:r>
      <w:r w:rsidR="00542A98">
        <w:rPr>
          <w:rFonts w:eastAsia="Times New Roman" w:cstheme="minorHAnsi"/>
          <w:color w:val="000000"/>
          <w:sz w:val="20"/>
          <w:szCs w:val="20"/>
          <w:lang w:eastAsia="pt-BR"/>
        </w:rPr>
        <w:t>de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Atividades de Mineração, composta </w:t>
      </w:r>
      <w:r w:rsidR="001C5778">
        <w:rPr>
          <w:rFonts w:eastAsia="Times New Roman" w:cstheme="minorHAnsi"/>
          <w:color w:val="000000"/>
          <w:sz w:val="20"/>
          <w:szCs w:val="20"/>
          <w:lang w:eastAsia="pt-BR"/>
        </w:rPr>
        <w:t>de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cargos </w:t>
      </w:r>
      <w:r w:rsidR="001C5778"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nível intermediário 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>de Técnico em Atividades de Mineração, com atribuições voltadas ao suporte e ao apoio técnico especializado às atividades desenvolvidas pelos Especialistas em Recursos Minerais e ao exercício das competências a cargo d</w:t>
      </w:r>
      <w:r w:rsidR="00542A9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</w:t>
      </w:r>
      <w:r w:rsidR="00542A98" w:rsidRPr="00542A9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Agência Nacional de Mineração </w:t>
      </w:r>
      <w:r w:rsidR="00542A98">
        <w:rPr>
          <w:rFonts w:eastAsia="Times New Roman" w:cstheme="minorHAnsi"/>
          <w:color w:val="000000"/>
          <w:sz w:val="20"/>
          <w:szCs w:val="20"/>
          <w:lang w:eastAsia="pt-BR"/>
        </w:rPr>
        <w:t>- ANM</w:t>
      </w:r>
      <w:r w:rsidRPr="00E46593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  <w:r w:rsidR="00411569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</w:p>
    <w:p w14:paraId="0E7024DD" w14:textId="7FFD0F81" w:rsidR="008E27E7" w:rsidRDefault="007F1B56" w:rsidP="005F1A5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Parágrafo único. </w:t>
      </w:r>
      <w:r w:rsidR="008E27E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Usufruem das mesmas </w:t>
      </w:r>
      <w:r w:rsidR="005F1A5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garantias e </w:t>
      </w:r>
      <w:r w:rsidR="008E27E7">
        <w:rPr>
          <w:rFonts w:eastAsia="Times New Roman" w:cstheme="minorHAnsi"/>
          <w:color w:val="000000"/>
          <w:sz w:val="20"/>
          <w:szCs w:val="20"/>
          <w:lang w:eastAsia="pt-BR"/>
        </w:rPr>
        <w:t>prerrogativas da</w:t>
      </w:r>
      <w:r w:rsidR="009E36A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5F1A5D">
        <w:rPr>
          <w:rFonts w:eastAsia="Times New Roman" w:cstheme="minorHAnsi"/>
          <w:color w:val="000000"/>
          <w:sz w:val="20"/>
          <w:szCs w:val="20"/>
          <w:lang w:eastAsia="pt-BR"/>
        </w:rPr>
        <w:t>C</w:t>
      </w:r>
      <w:r w:rsidR="009E36A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arreira da Regulação Federal, para fins </w:t>
      </w:r>
      <w:r w:rsidR="008E27E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do exercício de suas atividades no âmbito das Agências </w:t>
      </w:r>
      <w:r w:rsidR="008E27E7" w:rsidRPr="00C0225C">
        <w:rPr>
          <w:rFonts w:eastAsia="Times New Roman" w:cstheme="minorHAnsi"/>
          <w:color w:val="000000"/>
          <w:sz w:val="20"/>
          <w:szCs w:val="20"/>
          <w:lang w:eastAsia="pt-BR"/>
        </w:rPr>
        <w:t>Reguladoras</w:t>
      </w:r>
      <w:r w:rsidR="00736590" w:rsidRPr="00C0225C">
        <w:rPr>
          <w:rFonts w:eastAsia="Times New Roman" w:cstheme="minorHAnsi"/>
          <w:color w:val="000000"/>
          <w:sz w:val="20"/>
          <w:szCs w:val="20"/>
          <w:lang w:eastAsia="pt-BR"/>
        </w:rPr>
        <w:t>, inclusive aquelas referidas no inciso IV do art. 4º</w:t>
      </w:r>
      <w:r w:rsidR="008E27E7" w:rsidRPr="00C0225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CF156D" w:rsidRPr="00C0225C">
        <w:rPr>
          <w:rFonts w:eastAsia="Times New Roman" w:cstheme="minorHAnsi"/>
          <w:color w:val="000000"/>
          <w:sz w:val="20"/>
          <w:szCs w:val="20"/>
          <w:lang w:eastAsia="pt-BR"/>
        </w:rPr>
        <w:t>conforme o nível de formação referente ao</w:t>
      </w:r>
      <w:r w:rsidR="00CF156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cargo, </w:t>
      </w:r>
      <w:r w:rsidR="008E27E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os </w:t>
      </w:r>
      <w:r w:rsidR="00492120" w:rsidRPr="00492120">
        <w:rPr>
          <w:rFonts w:eastAsia="Times New Roman" w:cstheme="minorHAnsi"/>
          <w:color w:val="000000"/>
          <w:sz w:val="20"/>
          <w:szCs w:val="20"/>
          <w:lang w:eastAsia="pt-BR"/>
        </w:rPr>
        <w:t>servidores do Quadro de Pessoal Específico</w:t>
      </w:r>
      <w:r w:rsidR="0049212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</w:t>
      </w:r>
      <w:r w:rsidR="00492120" w:rsidRPr="0049212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do Quadro de Pessoal em Extinção</w:t>
      </w:r>
      <w:r w:rsidR="005F1A5D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B01689" w:rsidRPr="00B01689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B01689">
        <w:rPr>
          <w:rFonts w:eastAsia="Times New Roman" w:cstheme="minorHAnsi"/>
          <w:color w:val="000000"/>
          <w:sz w:val="20"/>
          <w:szCs w:val="20"/>
          <w:lang w:eastAsia="pt-BR"/>
        </w:rPr>
        <w:t>(NR)”</w:t>
      </w:r>
    </w:p>
    <w:p w14:paraId="20D2624B" w14:textId="695CA711" w:rsidR="005E6E55" w:rsidRPr="00897DA3" w:rsidRDefault="005E6E55" w:rsidP="005E6E55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Pr="005E6E5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2º São atribuições específicas dos cargos de nível superior referidos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nos incisos I a IX</w:t>
      </w:r>
      <w:r w:rsidR="00511666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XIX</w:t>
      </w:r>
      <w:r w:rsidR="00424A0B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511666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XXI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424A0B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XXIII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do art. 1º desta Lei: </w:t>
      </w:r>
    </w:p>
    <w:p w14:paraId="0BB1EA84" w14:textId="77777777" w:rsidR="00511666" w:rsidRPr="00897DA3" w:rsidRDefault="00511666" w:rsidP="00511666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5003F1A8" w14:textId="6BBDCF3E" w:rsidR="005E6E55" w:rsidRPr="00897DA3" w:rsidRDefault="005E6E55" w:rsidP="005E6E55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VI </w:t>
      </w:r>
      <w:r w:rsidR="001B7C9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execução de outras atividades </w:t>
      </w:r>
      <w:r w:rsidR="00356317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especializadas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inerentes ao exercício da competência das autarquias especiais denominadas Agências Reguladoras</w:t>
      </w:r>
      <w:r w:rsidR="00C855C8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 nos termos da Lei nº 13.848,</w:t>
      </w:r>
      <w:r w:rsidR="00A65A10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</w:t>
      </w:r>
      <w:r w:rsidR="00C855C8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2019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 (NR)”</w:t>
      </w:r>
    </w:p>
    <w:p w14:paraId="30C97F3C" w14:textId="0079B6B0" w:rsidR="003E5C59" w:rsidRPr="00897DA3" w:rsidRDefault="00411569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="003E5C59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Art. 3º São atribuições comuns dos cargos referidos nos incisos I a XVI e XIX a XXI</w:t>
      </w:r>
      <w:r w:rsidR="00CF156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V</w:t>
      </w:r>
      <w:r w:rsidR="003E5C59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do art. 1º desta Lei:</w:t>
      </w:r>
    </w:p>
    <w:p w14:paraId="5F5FF135" w14:textId="77777777" w:rsidR="003E5C59" w:rsidRPr="00897DA3" w:rsidRDefault="003E5C59" w:rsidP="003E5C5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796C9C6B" w14:textId="6BC46BBE" w:rsidR="003E5C59" w:rsidRPr="00897DA3" w:rsidRDefault="003E5C59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III </w:t>
      </w:r>
      <w:r w:rsidR="00AC350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execução de outras atividades </w:t>
      </w:r>
      <w:r w:rsidR="00356317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especializadas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inerentes ao exercício da competência das autarquias especiais denominadas Agências Reguladoras</w:t>
      </w:r>
      <w:r w:rsidR="00C855C8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nos termos da Lei nº 13.848, </w:t>
      </w:r>
      <w:r w:rsidR="00A65A10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</w:t>
      </w:r>
      <w:r w:rsidR="00C855C8" w:rsidRPr="00897DA3">
        <w:rPr>
          <w:rFonts w:eastAsia="Times New Roman" w:cstheme="minorHAnsi"/>
          <w:color w:val="000000"/>
          <w:sz w:val="20"/>
          <w:szCs w:val="20"/>
          <w:lang w:eastAsia="pt-BR"/>
        </w:rPr>
        <w:t>2019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473E4409" w14:textId="369820CE" w:rsidR="00146F08" w:rsidRPr="00897DA3" w:rsidRDefault="00146F08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>Parágrafo único. No exercício das atribuições de natureza fiscal ou decorrentes do poder de polícia, são asseguradas aos ocupantes dos cargos referidos nos incisos I a XVI e XIX a XXI</w:t>
      </w:r>
      <w:r w:rsidR="00A24B8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V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do art. 1º desta Lei as prerrogativas de promover a interdição de estabelecimentos, instalações ou equipamentos, assim como a apreensão de bens ou produtos, e de requisitar, quando necessário, o auxílio de força policial federal ou estadual, em caso de desacato ou embaraço ao exercício de suas funções.</w:t>
      </w:r>
      <w:r w:rsidR="00411569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(NR)”</w:t>
      </w:r>
    </w:p>
    <w:p w14:paraId="69B42485" w14:textId="516202F2" w:rsidR="00ED316F" w:rsidRPr="00897DA3" w:rsidRDefault="00ED316F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“Art. 4º São atribuições comuns dos cargos da Carreira da Regulação Federal referidos no art. 1º desta Lei:</w:t>
      </w:r>
    </w:p>
    <w:p w14:paraId="5A0AAE5C" w14:textId="77777777" w:rsidR="004C715B" w:rsidRPr="00897DA3" w:rsidRDefault="004C715B" w:rsidP="004C715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5BF2C300" w14:textId="4E3917BC" w:rsidR="00321FDD" w:rsidRPr="00897DA3" w:rsidRDefault="00321FDD" w:rsidP="0035631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II </w:t>
      </w:r>
      <w:r w:rsidR="002A68B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subsídio e apoio técnico às atividades de normatização e regulação;</w:t>
      </w:r>
    </w:p>
    <w:p w14:paraId="3E5557EB" w14:textId="6E700EC0" w:rsidR="00356317" w:rsidRPr="00897DA3" w:rsidRDefault="00356317" w:rsidP="0035631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III – subsídio à formulação de planos, programas e projetos relativos às atividades inerentes às autarquias especiais denominadas Agências Reguladoras; e</w:t>
      </w:r>
    </w:p>
    <w:p w14:paraId="13A1E33D" w14:textId="2969C400" w:rsidR="00356317" w:rsidRPr="00897DA3" w:rsidRDefault="00356317" w:rsidP="00AA0CD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IV – execução </w:t>
      </w:r>
      <w:r w:rsidRPr="00DD2161">
        <w:rPr>
          <w:rFonts w:eastAsia="Times New Roman" w:cstheme="minorHAnsi"/>
          <w:color w:val="000000"/>
          <w:sz w:val="20"/>
          <w:szCs w:val="20"/>
          <w:lang w:eastAsia="pt-BR"/>
        </w:rPr>
        <w:t>de atividades especializadas inerentes ao exercício da competência d</w:t>
      </w:r>
      <w:r w:rsidR="00BD3110" w:rsidRPr="00DD2161">
        <w:rPr>
          <w:rFonts w:eastAsia="Times New Roman" w:cstheme="minorHAnsi"/>
          <w:color w:val="000000"/>
          <w:sz w:val="20"/>
          <w:szCs w:val="20"/>
          <w:lang w:eastAsia="pt-BR"/>
        </w:rPr>
        <w:t>e</w:t>
      </w:r>
      <w:r w:rsidRPr="00DD216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BD3110" w:rsidRPr="00DD2161">
        <w:rPr>
          <w:rFonts w:eastAsia="Times New Roman" w:cstheme="minorHAnsi"/>
          <w:color w:val="000000"/>
          <w:sz w:val="20"/>
          <w:szCs w:val="20"/>
          <w:lang w:eastAsia="pt-BR"/>
        </w:rPr>
        <w:t>outras</w:t>
      </w:r>
      <w:r w:rsidRPr="00DD216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Agências Reguladoras</w:t>
      </w:r>
      <w:r w:rsidR="00BD3110" w:rsidRPr="00DD216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cooperadas, no âmbito de forças tarefas ou de otimização temporária de recursos humanos, </w:t>
      </w:r>
      <w:r w:rsidR="00AA0CD7" w:rsidRPr="00DD216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nos termos do art. 6º, § 2º, observada a vinculação entre os graus de responsabilidade, a complexidade das atividades, o nível de escolaridade e, </w:t>
      </w:r>
      <w:r w:rsidR="007C1E28" w:rsidRPr="00DD2161">
        <w:rPr>
          <w:rFonts w:eastAsia="Times New Roman" w:cstheme="minorHAnsi"/>
          <w:color w:val="000000"/>
          <w:sz w:val="20"/>
          <w:szCs w:val="20"/>
          <w:lang w:eastAsia="pt-BR"/>
        </w:rPr>
        <w:t>obtida</w:t>
      </w:r>
      <w:r w:rsidR="008C0281" w:rsidRPr="00DD2161">
        <w:rPr>
          <w:rFonts w:eastAsia="Times New Roman" w:cstheme="minorHAnsi"/>
          <w:color w:val="000000"/>
          <w:sz w:val="20"/>
          <w:szCs w:val="20"/>
          <w:lang w:eastAsia="pt-BR"/>
        </w:rPr>
        <w:t>s</w:t>
      </w:r>
      <w:r w:rsidR="002130A3" w:rsidRPr="00DD216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D07455" w:rsidRPr="00DD2161">
        <w:rPr>
          <w:rFonts w:eastAsia="Times New Roman" w:cstheme="minorHAnsi"/>
          <w:color w:val="000000"/>
          <w:sz w:val="20"/>
          <w:szCs w:val="20"/>
          <w:lang w:eastAsia="pt-BR"/>
        </w:rPr>
        <w:t>no exercício do cargo</w:t>
      </w:r>
      <w:r w:rsidR="00A76D4D" w:rsidRPr="00DD216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ou anteriormente</w:t>
      </w:r>
      <w:r w:rsidR="00D07455" w:rsidRPr="00DD216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593FCB" w:rsidRPr="00DD216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</w:t>
      </w:r>
      <w:r w:rsidR="00AA0CD7" w:rsidRPr="00DD2161">
        <w:rPr>
          <w:rFonts w:eastAsia="Times New Roman" w:cstheme="minorHAnsi"/>
          <w:color w:val="000000"/>
          <w:sz w:val="20"/>
          <w:szCs w:val="20"/>
          <w:lang w:eastAsia="pt-BR"/>
        </w:rPr>
        <w:t>especialidade</w:t>
      </w:r>
      <w:r w:rsidR="00AA0CD7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593FCB" w:rsidRPr="00897DA3">
        <w:rPr>
          <w:rFonts w:eastAsia="Times New Roman" w:cstheme="minorHAnsi"/>
          <w:color w:val="000000"/>
          <w:sz w:val="20"/>
          <w:szCs w:val="20"/>
          <w:lang w:eastAsia="pt-BR"/>
        </w:rPr>
        <w:t>e</w:t>
      </w:r>
      <w:r w:rsidR="00AA0CD7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593FCB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</w:t>
      </w:r>
      <w:r w:rsidR="00AA0CD7" w:rsidRPr="00897DA3">
        <w:rPr>
          <w:rFonts w:eastAsia="Times New Roman" w:cstheme="minorHAnsi"/>
          <w:color w:val="000000"/>
          <w:sz w:val="20"/>
          <w:szCs w:val="20"/>
          <w:lang w:eastAsia="pt-BR"/>
        </w:rPr>
        <w:t>habilitação profissional</w:t>
      </w:r>
      <w:r w:rsidR="007C1E28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comprovadas</w:t>
      </w:r>
      <w:r w:rsidR="00593FCB" w:rsidRPr="00897DA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BD3110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(NR)”</w:t>
      </w:r>
    </w:p>
    <w:p w14:paraId="21FAA166" w14:textId="6E4D1021" w:rsidR="00D545F1" w:rsidRPr="00897DA3" w:rsidRDefault="00160B35" w:rsidP="003215D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="00D545F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6º O regime jurídico dos cargos </w:t>
      </w:r>
      <w:r w:rsidR="007F604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integrantes da</w:t>
      </w:r>
      <w:r w:rsidR="00D545F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="007F604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D545F1" w:rsidRPr="00897DA3">
        <w:rPr>
          <w:rFonts w:eastAsia="Times New Roman" w:cstheme="minorHAnsi"/>
          <w:color w:val="000000"/>
          <w:sz w:val="20"/>
          <w:szCs w:val="20"/>
          <w:lang w:eastAsia="pt-BR"/>
        </w:rPr>
        <w:t>referidos no art. 1º desta Lei</w:t>
      </w:r>
      <w:r w:rsidR="007F604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D545F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é o instituído na </w:t>
      </w:r>
      <w:r w:rsidR="00D545F1" w:rsidRPr="00897DA3">
        <w:rPr>
          <w:rFonts w:eastAsia="Times New Roman" w:cstheme="minorHAnsi"/>
          <w:sz w:val="20"/>
          <w:szCs w:val="20"/>
          <w:lang w:eastAsia="pt-BR"/>
        </w:rPr>
        <w:t>Lei nº 8.112, de 11 de dezembro de 1990, </w:t>
      </w:r>
      <w:r w:rsidR="00D545F1" w:rsidRPr="00897DA3">
        <w:rPr>
          <w:rFonts w:eastAsia="Times New Roman" w:cstheme="minorHAnsi"/>
          <w:color w:val="000000"/>
          <w:sz w:val="20"/>
          <w:szCs w:val="20"/>
          <w:lang w:eastAsia="pt-BR"/>
        </w:rPr>
        <w:t>observadas as disposições desta Lei.</w:t>
      </w:r>
    </w:p>
    <w:p w14:paraId="270E8D17" w14:textId="7CC731F0" w:rsidR="00D545F1" w:rsidRPr="00897DA3" w:rsidRDefault="00826EA8" w:rsidP="003215D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1º </w:t>
      </w:r>
      <w:r w:rsidR="00D545F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É vedada a aplicação do instituto da redistribuição a servidores </w:t>
      </w:r>
      <w:r w:rsidR="00160B35" w:rsidRPr="00897DA3">
        <w:rPr>
          <w:rFonts w:eastAsia="Times New Roman" w:cstheme="minorHAnsi"/>
          <w:color w:val="000000"/>
          <w:sz w:val="20"/>
          <w:szCs w:val="20"/>
          <w:lang w:eastAsia="pt-BR"/>
        </w:rPr>
        <w:t>integrantes da</w:t>
      </w:r>
      <w:r w:rsidR="00D545F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160B35" w:rsidRPr="00897DA3"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="007F604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160B35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D545F1" w:rsidRPr="00897DA3">
        <w:rPr>
          <w:rFonts w:eastAsia="Times New Roman" w:cstheme="minorHAnsi"/>
          <w:color w:val="000000"/>
          <w:sz w:val="20"/>
          <w:szCs w:val="20"/>
          <w:lang w:eastAsia="pt-BR"/>
        </w:rPr>
        <w:t>das Agências Reguladoras e para as Agências Reguladoras.</w:t>
      </w:r>
    </w:p>
    <w:p w14:paraId="0A098748" w14:textId="760C69C3" w:rsidR="00BC0A17" w:rsidRPr="00897DA3" w:rsidRDefault="00826EA8" w:rsidP="00BC0A1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§ 2º</w:t>
      </w:r>
      <w:r w:rsidR="00B46CE6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É admitid</w:t>
      </w:r>
      <w:r w:rsidR="00F16FAE" w:rsidRPr="00897DA3">
        <w:rPr>
          <w:rFonts w:eastAsia="Times New Roman" w:cstheme="minorHAnsi"/>
          <w:color w:val="000000"/>
          <w:sz w:val="20"/>
          <w:szCs w:val="20"/>
          <w:lang w:eastAsia="pt-BR"/>
        </w:rPr>
        <w:t>o</w:t>
      </w:r>
      <w:r w:rsidR="00B46CE6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 no interesse da Administração</w:t>
      </w:r>
      <w:r w:rsidR="00BC0A17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F16FAE" w:rsidRPr="00897DA3">
        <w:rPr>
          <w:rFonts w:eastAsia="Times New Roman" w:cstheme="minorHAnsi"/>
          <w:color w:val="000000"/>
          <w:sz w:val="20"/>
          <w:szCs w:val="20"/>
          <w:lang w:eastAsia="pt-BR"/>
        </w:rPr>
        <w:t>o deslocamento</w:t>
      </w:r>
      <w:r w:rsidR="00BC0A17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 servidores integrantes da Carreira da Regulação Federal, nos termos do </w:t>
      </w:r>
      <w:r w:rsidR="0066468B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art. 3º</w:t>
      </w:r>
      <w:r w:rsidR="00756DB8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 § 2º, inciso IV,</w:t>
      </w:r>
      <w:r w:rsidR="0066468B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da Lei nº 13.848, de 2019</w:t>
      </w:r>
      <w:r w:rsidR="00BC0A17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2F3FE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para composição de forças tarefas e para a otimização temporária de recursos humanos no âmbito das Agências Reguladoras, mediante </w:t>
      </w:r>
      <w:r w:rsidR="00E3351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acordos de cooperação entre</w:t>
      </w:r>
      <w:r w:rsidR="002F3FE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as agências envolvidas</w:t>
      </w:r>
      <w:r w:rsidR="00E3351D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B6222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observando-se:</w:t>
      </w:r>
    </w:p>
    <w:p w14:paraId="18D28BF5" w14:textId="36DA291F" w:rsidR="00F16FAE" w:rsidRPr="00897DA3" w:rsidRDefault="00F16FAE" w:rsidP="00BC0A1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 – a efetivação do deslocamento se dará mediante iniciativa da Administração e anuência do servidor interessado ou mediante processo seletivo;</w:t>
      </w:r>
    </w:p>
    <w:p w14:paraId="66E6FB32" w14:textId="3D4532A9" w:rsidR="00CF590D" w:rsidRPr="00897DA3" w:rsidRDefault="00E5124A" w:rsidP="00BC0A1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</w:t>
      </w:r>
      <w:r w:rsidR="00B6222A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 </w:t>
      </w:r>
      <w:r w:rsidR="00F140FE"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="00B6222A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F140FE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durante o período de </w:t>
      </w:r>
      <w:r w:rsidR="00F16FAE" w:rsidRPr="00897DA3">
        <w:rPr>
          <w:rFonts w:eastAsia="Times New Roman" w:cstheme="minorHAnsi"/>
          <w:color w:val="000000"/>
          <w:sz w:val="20"/>
          <w:szCs w:val="20"/>
          <w:lang w:eastAsia="pt-BR"/>
        </w:rPr>
        <w:t>deslocamento</w:t>
      </w:r>
      <w:r w:rsidR="00F140FE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 o princípio da anualidade aplicável à progressão sofrerá redução de 75% (setenta e cinco por cento)</w:t>
      </w:r>
      <w:r w:rsidR="00CF590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3648EFC5" w14:textId="08926EB6" w:rsidR="00CF590D" w:rsidRPr="00897DA3" w:rsidRDefault="0066468B" w:rsidP="00BC0A1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</w:t>
      </w:r>
      <w:r w:rsidR="00CF590D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II – </w:t>
      </w:r>
      <w:r w:rsidR="00B47691" w:rsidRPr="00897DA3">
        <w:rPr>
          <w:rFonts w:eastAsia="Times New Roman" w:cstheme="minorHAnsi"/>
          <w:color w:val="000000"/>
          <w:sz w:val="20"/>
          <w:szCs w:val="20"/>
          <w:lang w:eastAsia="pt-BR"/>
        </w:rPr>
        <w:t>havendo afastamento da sede</w:t>
      </w:r>
      <w:r w:rsidR="009C3889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em prazo inferior a </w:t>
      </w:r>
      <w:r w:rsidR="00F16FAE" w:rsidRPr="00897DA3">
        <w:rPr>
          <w:rFonts w:eastAsia="Times New Roman" w:cstheme="minorHAnsi"/>
          <w:color w:val="000000"/>
          <w:sz w:val="20"/>
          <w:szCs w:val="20"/>
          <w:lang w:eastAsia="pt-BR"/>
        </w:rPr>
        <w:t>9</w:t>
      </w:r>
      <w:r w:rsidR="009C3889" w:rsidRPr="00897DA3">
        <w:rPr>
          <w:rFonts w:eastAsia="Times New Roman" w:cstheme="minorHAnsi"/>
          <w:color w:val="000000"/>
          <w:sz w:val="20"/>
          <w:szCs w:val="20"/>
          <w:lang w:eastAsia="pt-BR"/>
        </w:rPr>
        <w:t>0 dias</w:t>
      </w:r>
      <w:r w:rsidR="00B4769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serão devidas as passagens e </w:t>
      </w:r>
      <w:r w:rsidR="007B23B8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as </w:t>
      </w:r>
      <w:r w:rsidR="00B47691" w:rsidRPr="00897DA3">
        <w:rPr>
          <w:rFonts w:eastAsia="Times New Roman" w:cstheme="minorHAnsi"/>
          <w:color w:val="000000"/>
          <w:sz w:val="20"/>
          <w:szCs w:val="20"/>
          <w:lang w:eastAsia="pt-BR"/>
        </w:rPr>
        <w:t>diárias</w:t>
      </w:r>
      <w:r w:rsidR="007B23B8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correspondentes</w:t>
      </w:r>
      <w:r w:rsidR="00B47691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 facultando-se ao servidor optar pela metade da diária mediante custeio</w:t>
      </w:r>
      <w:r w:rsidR="007B23B8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da despesa com pousada pela Agência;</w:t>
      </w:r>
    </w:p>
    <w:p w14:paraId="3239CEB5" w14:textId="05A30B18" w:rsidR="007B23B8" w:rsidRPr="00897DA3" w:rsidRDefault="007B23B8" w:rsidP="00BC0A1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</w:t>
      </w:r>
      <w:r w:rsidR="0066468B" w:rsidRPr="00897DA3">
        <w:rPr>
          <w:rFonts w:eastAsia="Times New Roman" w:cstheme="minorHAnsi"/>
          <w:color w:val="000000"/>
          <w:sz w:val="20"/>
          <w:szCs w:val="20"/>
          <w:lang w:eastAsia="pt-BR"/>
        </w:rPr>
        <w:t>V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9C3889"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9C3889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havendo afastamento da sede em prazo igual ou superior a </w:t>
      </w:r>
      <w:r w:rsidR="00F16FAE" w:rsidRPr="00897DA3">
        <w:rPr>
          <w:rFonts w:eastAsia="Times New Roman" w:cstheme="minorHAnsi"/>
          <w:color w:val="000000"/>
          <w:sz w:val="20"/>
          <w:szCs w:val="20"/>
          <w:lang w:eastAsia="pt-BR"/>
        </w:rPr>
        <w:t>9</w:t>
      </w:r>
      <w:r w:rsidR="009C3889" w:rsidRPr="00897DA3">
        <w:rPr>
          <w:rFonts w:eastAsia="Times New Roman" w:cstheme="minorHAnsi"/>
          <w:color w:val="000000"/>
          <w:sz w:val="20"/>
          <w:szCs w:val="20"/>
          <w:lang w:eastAsia="pt-BR"/>
        </w:rPr>
        <w:t>0 dias, são devidas indenizações relativas ao transporte e à ajuda de custo;</w:t>
      </w:r>
      <w:r w:rsidR="008C028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</w:t>
      </w:r>
    </w:p>
    <w:p w14:paraId="7B05806A" w14:textId="153F144E" w:rsidR="00B46CE6" w:rsidRPr="00D545F1" w:rsidRDefault="008C0281" w:rsidP="003215D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V – as condições estabelecidas no art. 4º, inciso IV, notadamente a especialidade e a habilitação profissional, </w:t>
      </w:r>
      <w:r w:rsidR="00A76D4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obtidas no exercício do cargo ou anteriormente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2650E9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B46CE6" w:rsidRPr="00897DA3">
        <w:rPr>
          <w:rFonts w:eastAsia="Times New Roman" w:cstheme="minorHAnsi"/>
          <w:color w:val="000000"/>
          <w:sz w:val="20"/>
          <w:szCs w:val="20"/>
          <w:lang w:eastAsia="pt-BR"/>
        </w:rPr>
        <w:t>(NR)”</w:t>
      </w:r>
    </w:p>
    <w:p w14:paraId="74476652" w14:textId="1B9CDEA0" w:rsidR="00D545F1" w:rsidRPr="00D545F1" w:rsidRDefault="00256E05" w:rsidP="003215D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="00D545F1" w:rsidRPr="00D545F1">
        <w:rPr>
          <w:rFonts w:eastAsia="Times New Roman" w:cstheme="minorHAnsi"/>
          <w:color w:val="000000"/>
          <w:sz w:val="20"/>
          <w:szCs w:val="20"/>
          <w:lang w:eastAsia="pt-BR"/>
        </w:rPr>
        <w:t>Art. 7º Para os efeitos desta Lei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D545F1" w:rsidRPr="00D545F1">
        <w:rPr>
          <w:rFonts w:eastAsia="Times New Roman" w:cstheme="minorHAnsi"/>
          <w:color w:val="000000"/>
          <w:sz w:val="20"/>
          <w:szCs w:val="20"/>
          <w:lang w:eastAsia="pt-BR"/>
        </w:rPr>
        <w:t>consideram-se:</w:t>
      </w:r>
    </w:p>
    <w:p w14:paraId="221044FA" w14:textId="51BCCCCC" w:rsidR="001C41AF" w:rsidRPr="001C41AF" w:rsidRDefault="001C41AF" w:rsidP="001C41AF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 </w:t>
      </w:r>
      <w:r w:rsidR="00982F6D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>, o conjunto de classes d</w:t>
      </w:r>
      <w:r w:rsidR="002E1214">
        <w:rPr>
          <w:rFonts w:eastAsia="Times New Roman" w:cstheme="minorHAnsi"/>
          <w:color w:val="000000"/>
          <w:sz w:val="20"/>
          <w:szCs w:val="20"/>
          <w:lang w:eastAsia="pt-BR"/>
        </w:rPr>
        <w:t>os</w:t>
      </w: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cargos </w:t>
      </w:r>
      <w:r w:rsidR="002E1214" w:rsidRPr="00D545F1">
        <w:rPr>
          <w:rFonts w:eastAsia="Times New Roman" w:cstheme="minorHAnsi"/>
          <w:color w:val="000000"/>
          <w:sz w:val="20"/>
          <w:szCs w:val="20"/>
          <w:lang w:eastAsia="pt-BR"/>
        </w:rPr>
        <w:t>referidos no art. 1º desta Lei</w:t>
      </w: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6E163DCB" w14:textId="44E6A177" w:rsidR="001C41AF" w:rsidRPr="001C41AF" w:rsidRDefault="001C41AF" w:rsidP="001C41AF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 xml:space="preserve">II </w:t>
      </w:r>
      <w:r w:rsidR="00982F6D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Classe, a divisão básica da </w:t>
      </w:r>
      <w:r w:rsidR="00172AC8"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Federal,</w:t>
      </w:r>
      <w:r w:rsidR="00172AC8" w:rsidRPr="001C41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integrada por cargos </w:t>
      </w:r>
      <w:r w:rsidR="00172AC8" w:rsidRPr="00D545F1">
        <w:rPr>
          <w:rFonts w:eastAsia="Times New Roman" w:cstheme="minorHAnsi"/>
          <w:color w:val="000000"/>
          <w:sz w:val="20"/>
          <w:szCs w:val="20"/>
          <w:lang w:eastAsia="pt-BR"/>
        </w:rPr>
        <w:t>referidos no art.</w:t>
      </w:r>
      <w:r w:rsidR="00172AC8">
        <w:rPr>
          <w:rFonts w:eastAsia="Times New Roman" w:cstheme="minorHAnsi"/>
          <w:color w:val="000000"/>
          <w:sz w:val="20"/>
          <w:szCs w:val="20"/>
          <w:lang w:eastAsia="pt-BR"/>
        </w:rPr>
        <w:t> </w:t>
      </w:r>
      <w:r w:rsidR="00172AC8" w:rsidRPr="00D545F1">
        <w:rPr>
          <w:rFonts w:eastAsia="Times New Roman" w:cstheme="minorHAnsi"/>
          <w:color w:val="000000"/>
          <w:sz w:val="20"/>
          <w:szCs w:val="20"/>
          <w:lang w:eastAsia="pt-BR"/>
        </w:rPr>
        <w:t>1º desta Lei</w:t>
      </w: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>; e</w:t>
      </w:r>
    </w:p>
    <w:p w14:paraId="0B673813" w14:textId="1EAF4EE3" w:rsidR="00AC350C" w:rsidRDefault="001C41AF" w:rsidP="00AC350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III </w:t>
      </w:r>
      <w:r w:rsidR="00982F6D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1C41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Padrão, a posição do servidor na escala de vencimentos.</w:t>
      </w:r>
      <w:r w:rsidR="00AC350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(NR)”</w:t>
      </w:r>
    </w:p>
    <w:p w14:paraId="76444224" w14:textId="7E103A39" w:rsidR="00D545F1" w:rsidRPr="00D545F1" w:rsidRDefault="00256E05" w:rsidP="003215D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="00D545F1" w:rsidRPr="00D545F1">
        <w:rPr>
          <w:rFonts w:eastAsia="Times New Roman" w:cstheme="minorHAnsi"/>
          <w:color w:val="000000"/>
          <w:sz w:val="20"/>
          <w:szCs w:val="20"/>
          <w:lang w:eastAsia="pt-BR"/>
        </w:rPr>
        <w:t>Art. 8º Os cargos a que se refere o art. 1º desta Lei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constituem a Carreira da Regulação Federal</w:t>
      </w:r>
      <w:r w:rsidR="00D545F1" w:rsidRPr="00D545F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e </w:t>
      </w:r>
      <w:r w:rsidR="00D545F1" w:rsidRPr="00D545F1">
        <w:rPr>
          <w:rFonts w:eastAsia="Times New Roman" w:cstheme="minorHAnsi"/>
          <w:color w:val="000000"/>
          <w:sz w:val="20"/>
          <w:szCs w:val="20"/>
          <w:lang w:eastAsia="pt-BR"/>
        </w:rPr>
        <w:t>estão organizados em classes e padrões.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(NR)”</w:t>
      </w:r>
    </w:p>
    <w:p w14:paraId="33AA5923" w14:textId="3BD17886" w:rsidR="00D545F1" w:rsidRPr="00D545F1" w:rsidRDefault="003A0B59" w:rsidP="003215D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="00D545F1" w:rsidRPr="00D545F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9º </w:t>
      </w:r>
      <w:r w:rsidR="002B0AFE" w:rsidRPr="002B0AF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 desenvolvimento do servidor nos cargos da </w:t>
      </w:r>
      <w:r w:rsidR="002B0AFE"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="002B0AFE" w:rsidRPr="00D545F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2B0AFE" w:rsidRPr="002B0AF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referida no art. 1º desta Lei </w:t>
      </w:r>
      <w:r w:rsidR="00D545F1" w:rsidRPr="00D545F1">
        <w:rPr>
          <w:rFonts w:eastAsia="Times New Roman" w:cstheme="minorHAnsi"/>
          <w:color w:val="000000"/>
          <w:sz w:val="20"/>
          <w:szCs w:val="20"/>
          <w:lang w:eastAsia="pt-BR"/>
        </w:rPr>
        <w:t>ocorrerá mediante progressão funcional e promoção.</w:t>
      </w:r>
    </w:p>
    <w:p w14:paraId="6B7FE001" w14:textId="2D806BD3" w:rsidR="00566332" w:rsidRDefault="00143762" w:rsidP="00566332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43762">
        <w:rPr>
          <w:rFonts w:eastAsia="Times New Roman" w:cstheme="minorHAnsi"/>
          <w:color w:val="000000"/>
          <w:sz w:val="20"/>
          <w:szCs w:val="20"/>
          <w:lang w:eastAsia="pt-BR"/>
        </w:rPr>
        <w:t>Parágrafo único.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566332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 (NR)”</w:t>
      </w:r>
    </w:p>
    <w:p w14:paraId="3BC232AB" w14:textId="55F032A0" w:rsidR="00411569" w:rsidRDefault="002B0AFE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Pr="002B0AF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10. O desenvolvimento do servidor nos cargos da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Pr="00D545F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2B0AFE">
        <w:rPr>
          <w:rFonts w:eastAsia="Times New Roman" w:cstheme="minorHAnsi"/>
          <w:color w:val="000000"/>
          <w:sz w:val="20"/>
          <w:szCs w:val="20"/>
          <w:lang w:eastAsia="pt-BR"/>
        </w:rPr>
        <w:t>referida no art. 1º desta Lei obedecerá aos princípios:</w:t>
      </w:r>
    </w:p>
    <w:p w14:paraId="64B65876" w14:textId="77777777" w:rsidR="004C715B" w:rsidRDefault="004C715B" w:rsidP="004C715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23C1800D" w14:textId="45785E74" w:rsidR="00566332" w:rsidRDefault="001425E7" w:rsidP="00566332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E47F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3º </w:t>
      </w:r>
      <w:r w:rsidR="00566332" w:rsidRPr="002E47F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Pr="002E47F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566332" w:rsidRPr="002E47F3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 (NR)”</w:t>
      </w:r>
    </w:p>
    <w:p w14:paraId="4542F486" w14:textId="54FC1267" w:rsidR="00411569" w:rsidRPr="006D21F5" w:rsidRDefault="00176050" w:rsidP="00BD6009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Pr="0017605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13. Cabe </w:t>
      </w:r>
      <w:r w:rsidR="00661DE8">
        <w:rPr>
          <w:rFonts w:eastAsia="Times New Roman" w:cstheme="minorHAnsi"/>
          <w:color w:val="000000"/>
          <w:sz w:val="20"/>
          <w:szCs w:val="20"/>
          <w:lang w:eastAsia="pt-BR"/>
        </w:rPr>
        <w:t>à</w:t>
      </w:r>
      <w:r w:rsidR="005E1E09" w:rsidRPr="003E5C59">
        <w:rPr>
          <w:rFonts w:eastAsia="Times New Roman" w:cstheme="minorHAnsi"/>
          <w:color w:val="000000"/>
          <w:sz w:val="20"/>
          <w:szCs w:val="20"/>
          <w:lang w:eastAsia="pt-BR"/>
        </w:rPr>
        <w:t>s autarquias especiais denominadas Agências Reguladoras</w:t>
      </w:r>
      <w:r w:rsidR="005E1E09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5E1E09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5E1E09">
        <w:rPr>
          <w:rFonts w:eastAsia="Times New Roman" w:cstheme="minorHAnsi"/>
          <w:color w:val="000000"/>
          <w:sz w:val="20"/>
          <w:szCs w:val="20"/>
          <w:lang w:eastAsia="pt-BR"/>
        </w:rPr>
        <w:t>nos termos da</w:t>
      </w:r>
      <w:r w:rsidR="005E1E09" w:rsidRPr="006D21F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5E1E09" w:rsidRPr="00E86A1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Lei nº 13.848, </w:t>
      </w:r>
      <w:r w:rsidR="00AE4F9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</w:t>
      </w:r>
      <w:r w:rsidR="005E1E09" w:rsidRPr="00E86A13">
        <w:rPr>
          <w:rFonts w:eastAsia="Times New Roman" w:cstheme="minorHAnsi"/>
          <w:color w:val="000000"/>
          <w:sz w:val="20"/>
          <w:szCs w:val="20"/>
          <w:lang w:eastAsia="pt-BR"/>
        </w:rPr>
        <w:t>2019</w:t>
      </w:r>
      <w:r w:rsidR="005E1E09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Pr="0017605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no âmbito de suas competências:</w:t>
      </w:r>
    </w:p>
    <w:p w14:paraId="426CA2A6" w14:textId="77777777" w:rsidR="004C715B" w:rsidRDefault="004C715B" w:rsidP="004C715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02119284" w14:textId="58750D17" w:rsidR="00157A6C" w:rsidRDefault="00157A6C" w:rsidP="00157A6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43762">
        <w:rPr>
          <w:rFonts w:eastAsia="Times New Roman" w:cstheme="minorHAnsi"/>
          <w:color w:val="000000"/>
          <w:sz w:val="20"/>
          <w:szCs w:val="20"/>
          <w:lang w:eastAsia="pt-BR"/>
        </w:rPr>
        <w:t>Parágrafo único.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.......................................................... (NR)”</w:t>
      </w:r>
    </w:p>
    <w:p w14:paraId="3C206118" w14:textId="08EF4D44" w:rsidR="00E57C8B" w:rsidRPr="00AB65DC" w:rsidRDefault="00E57C8B" w:rsidP="00E57C8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“Art.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14.</w:t>
      </w: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.................................................................................</w:t>
      </w:r>
    </w:p>
    <w:p w14:paraId="501B2839" w14:textId="77777777" w:rsidR="00E57C8B" w:rsidRDefault="00E57C8B" w:rsidP="00E57C8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75EAEB7C" w14:textId="74D08946" w:rsidR="00E57C8B" w:rsidRDefault="00E57C8B" w:rsidP="00157A6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57C8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2º O concurso público será realizado para provimento efetivo de pessoal no padrão inicial da classe inicial da </w:t>
      </w:r>
      <w:r w:rsidR="00554A7D"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Pr="00E57C8B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4030E7A4" w14:textId="77777777" w:rsidR="00554A7D" w:rsidRDefault="00554A7D" w:rsidP="00554A7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66DF69C0" w14:textId="3FAD978A" w:rsidR="00E57C8B" w:rsidRDefault="00E57C8B" w:rsidP="00E57C8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E47F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6</w:t>
      </w:r>
      <w:r w:rsidRPr="002E47F3">
        <w:rPr>
          <w:rFonts w:eastAsia="Times New Roman" w:cstheme="minorHAnsi"/>
          <w:color w:val="000000"/>
          <w:sz w:val="20"/>
          <w:szCs w:val="20"/>
          <w:lang w:eastAsia="pt-BR"/>
        </w:rPr>
        <w:t>º .............................................................................. (NR)”</w:t>
      </w:r>
    </w:p>
    <w:p w14:paraId="7FA79EB6" w14:textId="625916E6" w:rsidR="002C280D" w:rsidRPr="002C280D" w:rsidRDefault="00B56C41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="002C280D" w:rsidRPr="002C280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25.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</w:t>
      </w:r>
    </w:p>
    <w:p w14:paraId="5C80A1D4" w14:textId="611E05DD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 - </w:t>
      </w:r>
      <w:r w:rsidR="00B56C41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</w:t>
      </w:r>
    </w:p>
    <w:p w14:paraId="4DCD29A4" w14:textId="17D39E75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a) possuir certificação em eventos de capacitação, totalizando no mínimo 360 (trezentas e sessenta) horas, e experiência mínima de 5 (cinco) anos, ambas no campo específico de atuação d</w:t>
      </w:r>
      <w:r w:rsidR="00B56C41">
        <w:rPr>
          <w:rFonts w:eastAsia="Times New Roman" w:cstheme="minorHAnsi"/>
          <w:color w:val="000000"/>
          <w:sz w:val="20"/>
          <w:szCs w:val="20"/>
          <w:lang w:eastAsia="pt-BR"/>
        </w:rPr>
        <w:t>o cargo</w:t>
      </w: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; ou</w:t>
      </w:r>
    </w:p>
    <w:p w14:paraId="52C35A6F" w14:textId="57C91643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b) possuir certificação em eventos de capacitação, totalizando no mínimo 240 (duzentas e quarenta) horas, e experiência mínima de 8 (oito) anos, ambas no campo específico de atuação d</w:t>
      </w:r>
      <w:r w:rsidR="00B56C41">
        <w:rPr>
          <w:rFonts w:eastAsia="Times New Roman" w:cstheme="minorHAnsi"/>
          <w:color w:val="000000"/>
          <w:sz w:val="20"/>
          <w:szCs w:val="20"/>
          <w:lang w:eastAsia="pt-BR"/>
        </w:rPr>
        <w:t>o cargo</w:t>
      </w: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2B7136B5" w14:textId="77777777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II - Classe Especial:</w:t>
      </w:r>
    </w:p>
    <w:p w14:paraId="314C8430" w14:textId="2D868984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>a) ser detentor de certificado de conclusão de curso de especialização de no mínimo 360 (trezentas e sessenta) horas e experiência mínima de 14 (quatorze) anos, ambos no campo específico de atuação d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>o cargo</w:t>
      </w: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; ou</w:t>
      </w:r>
    </w:p>
    <w:p w14:paraId="5F77F562" w14:textId="09618943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b) ser detentor de título de mestre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ou de outro curso de graduação</w:t>
      </w: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experiência mínima de 12 (doze) anos, ambos no campo específico de atuação d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>o cargo</w:t>
      </w: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; ou</w:t>
      </w:r>
    </w:p>
    <w:p w14:paraId="180DA98A" w14:textId="77220AF1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c) ser detentor de título de doutor e experiência mínima de 10 (dez) anos, ambos no campo específico de atuação d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>o cargo</w:t>
      </w: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5F2DCD0D" w14:textId="44006D4C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1º </w:t>
      </w:r>
      <w:r w:rsidR="00633517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</w:t>
      </w:r>
    </w:p>
    <w:p w14:paraId="3C594A4E" w14:textId="77B6233D" w:rsid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2º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</w:t>
      </w:r>
    </w:p>
    <w:p w14:paraId="7B205538" w14:textId="0DEE7FA2" w:rsidR="002C280D" w:rsidRPr="002C280D" w:rsidRDefault="002C280D" w:rsidP="002C280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3</w:t>
      </w:r>
      <w:r w:rsidRPr="002C280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º 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>Os certificados</w:t>
      </w:r>
      <w:r w:rsidR="00E4474C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títulos e a experiência</w:t>
      </w:r>
      <w:r w:rsidR="000421DF" w:rsidRPr="000421D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0421DF" w:rsidRPr="002C280D">
        <w:rPr>
          <w:rFonts w:eastAsia="Times New Roman" w:cstheme="minorHAnsi"/>
          <w:color w:val="000000"/>
          <w:sz w:val="20"/>
          <w:szCs w:val="20"/>
          <w:lang w:eastAsia="pt-BR"/>
        </w:rPr>
        <w:t>no campo específico de atuação d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>o cargo</w:t>
      </w:r>
      <w:r w:rsidR="008F4815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0421D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8F481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referidos no inciso II do </w:t>
      </w:r>
      <w:r w:rsidR="008F4815" w:rsidRPr="006E5D22">
        <w:rPr>
          <w:rFonts w:eastAsia="Times New Roman" w:cstheme="minorHAnsi"/>
          <w:b/>
          <w:bCs/>
          <w:color w:val="000000"/>
          <w:sz w:val="20"/>
          <w:szCs w:val="20"/>
          <w:lang w:eastAsia="pt-BR"/>
        </w:rPr>
        <w:t>caput</w:t>
      </w:r>
      <w:r w:rsidR="008F4815">
        <w:rPr>
          <w:rFonts w:eastAsia="Times New Roman" w:cstheme="minorHAnsi"/>
          <w:color w:val="000000"/>
          <w:sz w:val="20"/>
          <w:szCs w:val="20"/>
          <w:lang w:eastAsia="pt-BR"/>
        </w:rPr>
        <w:t>, podem ser total ou parcialmente obtidos anteriormente ao ingresso no cargo, independentemente de terem sido considerados no concurso público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8F481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(NR)”</w:t>
      </w:r>
    </w:p>
    <w:p w14:paraId="40B1E10D" w14:textId="26679550" w:rsidR="00135B9A" w:rsidRPr="00135B9A" w:rsidRDefault="00E16C1C" w:rsidP="00135B9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="00135B9A"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33. Os Cargos Comissionados Técnicos são de ocupação privativa de servidores ocupantes de cargos </w:t>
      </w:r>
      <w:r w:rsidR="0033620E" w:rsidRPr="002B0AF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da </w:t>
      </w:r>
      <w:r w:rsidR="0033620E"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="00135B9A" w:rsidRPr="00135B9A">
        <w:rPr>
          <w:rFonts w:eastAsia="Times New Roman" w:cstheme="minorHAnsi"/>
          <w:color w:val="000000"/>
          <w:sz w:val="20"/>
          <w:szCs w:val="20"/>
          <w:lang w:eastAsia="pt-BR"/>
        </w:rPr>
        <w:t>, de servidores do Quadro de Pessoal Específico, do Quadro de Pessoal em Extinção e</w:t>
      </w:r>
      <w:r w:rsidR="0033620E">
        <w:rPr>
          <w:rFonts w:eastAsia="Times New Roman" w:cstheme="minorHAnsi"/>
          <w:color w:val="000000"/>
          <w:sz w:val="20"/>
          <w:szCs w:val="20"/>
          <w:lang w:eastAsia="pt-BR"/>
        </w:rPr>
        <w:t>, no âmbito da governança da respectiva procuradoria,</w:t>
      </w:r>
      <w:r w:rsidR="00135B9A"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33620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também </w:t>
      </w:r>
      <w:r w:rsidR="00135B9A"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dos membros da Carreira de Procurador Federal. </w:t>
      </w:r>
    </w:p>
    <w:p w14:paraId="03139242" w14:textId="1D95AB2E" w:rsidR="00135B9A" w:rsidRPr="00135B9A" w:rsidRDefault="00135B9A" w:rsidP="00135B9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1º </w:t>
      </w:r>
      <w:r w:rsidR="00E16C1C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</w:t>
      </w:r>
      <w:r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  </w:t>
      </w:r>
    </w:p>
    <w:p w14:paraId="54CC8F2D" w14:textId="2116FCB5" w:rsidR="00135B9A" w:rsidRDefault="00135B9A" w:rsidP="00731A76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2º </w:t>
      </w:r>
      <w:r w:rsidR="00731A76"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Os Cargos Comissionados </w:t>
      </w:r>
      <w:r w:rsidR="00731A76" w:rsidRPr="00731A76">
        <w:rPr>
          <w:rFonts w:eastAsia="Times New Roman" w:cstheme="minorHAnsi"/>
          <w:color w:val="000000"/>
          <w:sz w:val="20"/>
          <w:szCs w:val="20"/>
          <w:lang w:eastAsia="pt-BR"/>
        </w:rPr>
        <w:t>de Gerência Executiva, de Assessoria e de</w:t>
      </w:r>
      <w:r w:rsidR="00731A7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731A76" w:rsidRPr="00731A76">
        <w:rPr>
          <w:rFonts w:eastAsia="Times New Roman" w:cstheme="minorHAnsi"/>
          <w:color w:val="000000"/>
          <w:sz w:val="20"/>
          <w:szCs w:val="20"/>
          <w:lang w:eastAsia="pt-BR"/>
        </w:rPr>
        <w:t>Assistência</w:t>
      </w:r>
      <w:r w:rsidR="00C70D8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no âmbito das </w:t>
      </w:r>
      <w:r w:rsidR="006456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unidades </w:t>
      </w:r>
      <w:r w:rsidR="00C70D86" w:rsidRPr="00C70D86">
        <w:rPr>
          <w:rFonts w:eastAsia="Times New Roman" w:cstheme="minorHAnsi"/>
          <w:color w:val="000000"/>
          <w:sz w:val="20"/>
          <w:szCs w:val="20"/>
          <w:lang w:eastAsia="pt-BR"/>
        </w:rPr>
        <w:t>com atribuições voltadas às atividades especializadas</w:t>
      </w:r>
      <w:r w:rsidR="00C70D8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6456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da Agência Reguladora, </w:t>
      </w:r>
      <w:r w:rsidR="00731A76"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são de ocupação privativa de servidores ocupantes de cargos </w:t>
      </w:r>
      <w:r w:rsidR="00731A76" w:rsidRPr="002B0AF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da </w:t>
      </w:r>
      <w:r w:rsidR="00731A76"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="00731A76" w:rsidRPr="00135B9A">
        <w:rPr>
          <w:rFonts w:eastAsia="Times New Roman" w:cstheme="minorHAnsi"/>
          <w:color w:val="000000"/>
          <w:sz w:val="20"/>
          <w:szCs w:val="20"/>
          <w:lang w:eastAsia="pt-BR"/>
        </w:rPr>
        <w:t>, de servidores do Quadro de Pessoal Específico, do Quadro de Pessoal em Extinção</w:t>
      </w:r>
      <w:r w:rsidR="006456AF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EB36A7" w:rsidRPr="00EB36A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EB36A7">
        <w:rPr>
          <w:rFonts w:eastAsia="Times New Roman" w:cstheme="minorHAnsi"/>
          <w:color w:val="000000"/>
          <w:sz w:val="20"/>
          <w:szCs w:val="20"/>
          <w:lang w:eastAsia="pt-BR"/>
        </w:rPr>
        <w:t>(NR)”</w:t>
      </w:r>
    </w:p>
    <w:p w14:paraId="1FEF7843" w14:textId="1F326B4A" w:rsidR="001B7F4A" w:rsidRPr="001B7F4A" w:rsidRDefault="001B7F4A" w:rsidP="001B7F4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“Art. 36-A. É vedado aos ocupantes de cargos efetivos, </w:t>
      </w:r>
      <w:r w:rsidR="00BC2D7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os </w:t>
      </w:r>
      <w:r w:rsidR="00BC2D76" w:rsidRPr="00492120">
        <w:rPr>
          <w:rFonts w:eastAsia="Times New Roman" w:cstheme="minorHAnsi"/>
          <w:color w:val="000000"/>
          <w:sz w:val="20"/>
          <w:szCs w:val="20"/>
          <w:lang w:eastAsia="pt-BR"/>
        </w:rPr>
        <w:t>servidores do Quadro de Pessoal Específico</w:t>
      </w:r>
      <w:r w:rsidR="00BC2D7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</w:t>
      </w:r>
      <w:r w:rsidR="00BC2D76" w:rsidRPr="0049212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do Quadro de Pessoal em Extinção</w:t>
      </w:r>
      <w:r w:rsidR="00BC2D76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BC2D76"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>aos requisitados, aos ocupantes de cargos comissionados e aos dirigentes das Agências Reguladoras, o exercício concomitante de direção político-partidária e, quando potencialmente causadora de conflito de interesses nos termos da Lei nº 12.813, de 16 de maio de 2013, o exercício de outra atividade pública ou privada.</w:t>
      </w:r>
    </w:p>
    <w:p w14:paraId="40E577D5" w14:textId="77777777" w:rsidR="001B7F4A" w:rsidRPr="001B7F4A" w:rsidRDefault="001B7F4A" w:rsidP="001B7F4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1º O disposto no </w:t>
      </w:r>
      <w:r w:rsidRPr="001B7F4A">
        <w:rPr>
          <w:rFonts w:eastAsia="Times New Roman" w:cstheme="minorHAnsi"/>
          <w:b/>
          <w:bCs/>
          <w:color w:val="000000"/>
          <w:sz w:val="20"/>
          <w:szCs w:val="20"/>
          <w:lang w:eastAsia="pt-BR"/>
        </w:rPr>
        <w:t>caput</w:t>
      </w: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é aplicável também durante o gozo de licença ou em período de afastamento, excetuada a licença para tratar de interesses particulares.</w:t>
      </w:r>
    </w:p>
    <w:p w14:paraId="3E3309E2" w14:textId="77777777" w:rsidR="001B7F4A" w:rsidRPr="001B7F4A" w:rsidRDefault="001B7F4A" w:rsidP="001B7F4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2º Na hipótese em que o exercício de outra atividade não configure conflito de interesses, o servidor deverá observar o cumprimento da jornada do cargo, o horário de funcionamento do órgão ou da entidade e o dever de disponibilidade ao serviço público. </w:t>
      </w:r>
    </w:p>
    <w:p w14:paraId="0EA2F0FF" w14:textId="470F0555" w:rsidR="0022625C" w:rsidRDefault="001B7F4A" w:rsidP="001B7F4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3º Aos servidores referidos no </w:t>
      </w:r>
      <w:r w:rsidRPr="001B7F4A">
        <w:rPr>
          <w:rFonts w:eastAsia="Times New Roman" w:cstheme="minorHAnsi"/>
          <w:b/>
          <w:bCs/>
          <w:color w:val="000000"/>
          <w:sz w:val="20"/>
          <w:szCs w:val="20"/>
          <w:lang w:eastAsia="pt-BR"/>
        </w:rPr>
        <w:t>caput</w:t>
      </w: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é permitida a participação em Conselhos de Administração e Conselhos Fiscais de empresas públicas e de sociedades de economia mista de que trata a Lei nº 13.303, de 30 de junho de 2016, salvo quando houver conflito de interesses. (NR)”</w:t>
      </w:r>
    </w:p>
    <w:p w14:paraId="1346E8BC" w14:textId="77777777" w:rsidR="009D3599" w:rsidRDefault="009D3599" w:rsidP="00374202">
      <w:pPr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4D9714FB" w14:textId="19D22B4F" w:rsidR="00AB65DC" w:rsidRPr="00AB65DC" w:rsidRDefault="00AB65DC" w:rsidP="009D3599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2373D6">
        <w:rPr>
          <w:rFonts w:eastAsia="Times New Roman" w:cstheme="minorHAnsi"/>
          <w:color w:val="000000"/>
          <w:sz w:val="20"/>
          <w:szCs w:val="20"/>
          <w:lang w:eastAsia="pt-BR"/>
        </w:rPr>
        <w:t>3</w:t>
      </w: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º </w:t>
      </w:r>
      <w:r w:rsidR="00B85C2D">
        <w:rPr>
          <w:rFonts w:eastAsia="Times New Roman" w:cstheme="minorHAnsi"/>
          <w:color w:val="000000"/>
          <w:sz w:val="20"/>
          <w:szCs w:val="20"/>
          <w:lang w:eastAsia="pt-BR"/>
        </w:rPr>
        <w:t>A L</w:t>
      </w: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ei nº 9.986, de 18 de junho de 2000, </w:t>
      </w:r>
      <w:r w:rsidR="00B85C2D" w:rsidRPr="0022625C">
        <w:rPr>
          <w:rFonts w:eastAsia="Times New Roman" w:cstheme="minorHAnsi"/>
          <w:color w:val="000000"/>
          <w:sz w:val="20"/>
          <w:szCs w:val="20"/>
          <w:lang w:eastAsia="pt-BR"/>
        </w:rPr>
        <w:t>passa a vigorar com as seguintes alterações</w:t>
      </w:r>
      <w:r w:rsidR="00B85C2D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79CEF150" w14:textId="4E5DA788" w:rsidR="00B85C2D" w:rsidRPr="00AB65DC" w:rsidRDefault="00B85C2D" w:rsidP="00B85C2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“Art.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5</w:t>
      </w: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>º ...................................................................................................</w:t>
      </w:r>
    </w:p>
    <w:p w14:paraId="130C8C24" w14:textId="5EA67F60" w:rsidR="00B85C2D" w:rsidRPr="00AB65DC" w:rsidRDefault="00077354" w:rsidP="00B85C2D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I - </w:t>
      </w:r>
      <w:r w:rsidR="00B85C2D" w:rsidRPr="00AB65DC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</w:t>
      </w:r>
    </w:p>
    <w:p w14:paraId="0636FBEB" w14:textId="439D5B50" w:rsidR="00B85C2D" w:rsidRDefault="00170ED2" w:rsidP="00AB65D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70ED2"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 xml:space="preserve">c) 10 (dez) anos de experiência como profissional liberal no campo de atividade da agência reguladora ou em área conexa;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ou</w:t>
      </w:r>
    </w:p>
    <w:p w14:paraId="06C4D6EB" w14:textId="7FC8A334" w:rsidR="00170ED2" w:rsidRDefault="00170ED2" w:rsidP="00AB65D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d) 3 (três) anos, em caso </w:t>
      </w:r>
      <w:r w:rsidR="001E7B3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servidor integrante </w:t>
      </w:r>
      <w:r w:rsidR="00067B44"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cargo </w:t>
      </w:r>
      <w:r w:rsidR="00067B44" w:rsidRPr="002B0AF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da </w:t>
      </w:r>
      <w:r w:rsidR="00067B44">
        <w:rPr>
          <w:rFonts w:eastAsia="Times New Roman" w:cstheme="minorHAnsi"/>
          <w:color w:val="000000"/>
          <w:sz w:val="20"/>
          <w:szCs w:val="20"/>
          <w:lang w:eastAsia="pt-BR"/>
        </w:rPr>
        <w:t>Carreira da Regulação Federal</w:t>
      </w:r>
      <w:r w:rsidR="00067B44" w:rsidRPr="00135B9A">
        <w:rPr>
          <w:rFonts w:eastAsia="Times New Roman" w:cstheme="minorHAnsi"/>
          <w:color w:val="000000"/>
          <w:sz w:val="20"/>
          <w:szCs w:val="20"/>
          <w:lang w:eastAsia="pt-BR"/>
        </w:rPr>
        <w:t>, do Quadro de Pessoal Específico</w:t>
      </w:r>
      <w:r w:rsidR="00067B44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ou</w:t>
      </w:r>
      <w:r w:rsidR="00067B44" w:rsidRPr="00135B9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do Quadro de Pessoal em Extinção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ocupando </w:t>
      </w:r>
      <w:r w:rsidR="001E7B37">
        <w:rPr>
          <w:rFonts w:eastAsia="Times New Roman" w:cstheme="minorHAnsi"/>
          <w:color w:val="000000"/>
          <w:sz w:val="20"/>
          <w:szCs w:val="20"/>
          <w:lang w:eastAsia="pt-BR"/>
        </w:rPr>
        <w:t>cargo comissionado CCT III, equivalente ou superior; e</w:t>
      </w:r>
    </w:p>
    <w:p w14:paraId="4DAA308D" w14:textId="77777777" w:rsidR="001E7B37" w:rsidRPr="00AB65DC" w:rsidRDefault="001E7B37" w:rsidP="001E7B3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................................................................................................................</w:t>
      </w:r>
    </w:p>
    <w:p w14:paraId="4B467244" w14:textId="3038816F" w:rsidR="001E7B37" w:rsidRPr="00897DA3" w:rsidRDefault="001E7B37" w:rsidP="00AB65D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§ 9º ............................................................................................... (NR)”</w:t>
      </w:r>
    </w:p>
    <w:p w14:paraId="380CBEB2" w14:textId="75317A8A" w:rsidR="00AB65DC" w:rsidRPr="00897DA3" w:rsidRDefault="00AB65DC" w:rsidP="00AB65D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“Art. 8º ...................................................................................................</w:t>
      </w:r>
    </w:p>
    <w:p w14:paraId="5BFC8083" w14:textId="77777777" w:rsidR="00AB65DC" w:rsidRPr="00897DA3" w:rsidRDefault="00AB65DC" w:rsidP="00AB65D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................................................................................................................</w:t>
      </w:r>
    </w:p>
    <w:p w14:paraId="161BD897" w14:textId="77777777" w:rsidR="00FD570B" w:rsidRDefault="00AB65DC" w:rsidP="00AB65D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§ 6º Aos ocupantes de cargos efetivos, aos requisitados e aos ocupantes de cargos comissionados</w:t>
      </w:r>
      <w:r w:rsidR="00850DAD" w:rsidRPr="00897DA3">
        <w:t xml:space="preserve"> </w:t>
      </w:r>
      <w:r w:rsidR="00850DA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cujo exercício proporcione acesso à informação privilegiada capaz de trazer vantagem econômica ou financeira para o agente público ou para terceiro, aplica-se o disposto neste artigo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. </w:t>
      </w:r>
    </w:p>
    <w:p w14:paraId="00DB173B" w14:textId="76E326DB" w:rsidR="00AB65DC" w:rsidRDefault="00FD570B" w:rsidP="0059334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7</w:t>
      </w: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>º 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Aos ocupantes de cargos efetivos, aos requisitados e aos ocupantes de cargos comissionados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sujeitos aos disposto neste artigo</w:t>
      </w: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é permitid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o o exercício de atividade ou a prestação de serviço no setor regulado pela respectiva agência</w:t>
      </w:r>
      <w:r w:rsidR="001F062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sem observar o período referido no </w:t>
      </w:r>
      <w:r w:rsidR="001F0627" w:rsidRPr="005E6110">
        <w:rPr>
          <w:rFonts w:eastAsia="Times New Roman" w:cstheme="minorHAnsi"/>
          <w:b/>
          <w:bCs/>
          <w:color w:val="000000"/>
          <w:sz w:val="20"/>
          <w:szCs w:val="20"/>
          <w:lang w:eastAsia="pt-BR"/>
        </w:rPr>
        <w:t>caput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, exclusivamente quando decorrente de indicação</w:t>
      </w:r>
      <w:r w:rsidR="001F062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cuja iniciativa seja atribuição </w:t>
      </w:r>
      <w:r w:rsidR="004744FC">
        <w:rPr>
          <w:rFonts w:eastAsia="Times New Roman" w:cstheme="minorHAnsi"/>
          <w:color w:val="000000"/>
          <w:sz w:val="20"/>
          <w:szCs w:val="20"/>
          <w:lang w:eastAsia="pt-BR"/>
        </w:rPr>
        <w:t>do Poder Público</w:t>
      </w:r>
      <w:r w:rsidRPr="001B7F4A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AB65D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(NR)”</w:t>
      </w:r>
    </w:p>
    <w:p w14:paraId="6FC9AB9F" w14:textId="1F0C8250" w:rsidR="001B1FA3" w:rsidRPr="00897DA3" w:rsidRDefault="001B1FA3" w:rsidP="001B1FA3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“Art. 8º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-B .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</w:t>
      </w:r>
    </w:p>
    <w:p w14:paraId="26C9DCB6" w14:textId="471130AA" w:rsidR="001B1FA3" w:rsidRDefault="001B1FA3" w:rsidP="001B1FA3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................................................................................................................</w:t>
      </w:r>
    </w:p>
    <w:p w14:paraId="0356A948" w14:textId="6D9C5665" w:rsidR="001B1FA3" w:rsidRPr="00897DA3" w:rsidRDefault="00B85D2D" w:rsidP="0059334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Parágrafo único.</w:t>
      </w:r>
      <w:r w:rsidR="003356C5" w:rsidRPr="001B7F4A">
        <w:rPr>
          <w:rFonts w:eastAsia="Times New Roman" w:cstheme="minorHAnsi"/>
          <w:color w:val="000000"/>
          <w:sz w:val="20"/>
          <w:szCs w:val="20"/>
          <w:lang w:eastAsia="pt-BR"/>
        </w:rPr>
        <w:t> </w:t>
      </w:r>
      <w:r w:rsidR="003356C5">
        <w:rPr>
          <w:rFonts w:eastAsia="Times New Roman" w:cstheme="minorHAnsi"/>
          <w:color w:val="000000"/>
          <w:sz w:val="20"/>
          <w:szCs w:val="20"/>
          <w:lang w:eastAsia="pt-BR"/>
        </w:rPr>
        <w:t>Nos casos</w:t>
      </w:r>
      <w:r w:rsidR="003356C5" w:rsidRPr="001B7F4A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em que não configure conflito de interesses, </w:t>
      </w:r>
      <w:r w:rsidR="003356C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é admitido </w:t>
      </w:r>
      <w:r w:rsidR="003356C5" w:rsidRPr="001B7F4A">
        <w:rPr>
          <w:rFonts w:eastAsia="Times New Roman" w:cstheme="minorHAnsi"/>
          <w:color w:val="000000"/>
          <w:sz w:val="20"/>
          <w:szCs w:val="20"/>
          <w:lang w:eastAsia="pt-BR"/>
        </w:rPr>
        <w:t>o exercício de outra atividade pública ou privada</w:t>
      </w:r>
      <w:r w:rsidR="003356C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a participação </w:t>
      </w:r>
      <w:r w:rsidR="003356C5" w:rsidRPr="001B7F4A">
        <w:rPr>
          <w:rFonts w:eastAsia="Times New Roman" w:cstheme="minorHAnsi"/>
          <w:color w:val="000000"/>
          <w:sz w:val="20"/>
          <w:szCs w:val="20"/>
          <w:lang w:eastAsia="pt-BR"/>
        </w:rPr>
        <w:t>em Conselhos de Administração e Conselhos Fiscais de empresas públicas e de sociedades de economia mista de que trata a Lei nº 13.303, de 30 de junho de 2016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nos termos definidos pelo art. 36-A da </w:t>
      </w:r>
      <w:r w:rsidR="003356C5" w:rsidRPr="0037420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Lei nº 10.871, de </w:t>
      </w:r>
      <w:r w:rsidR="00F9485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20 de maio de </w:t>
      </w:r>
      <w:r w:rsidR="003356C5" w:rsidRPr="00374202">
        <w:rPr>
          <w:rFonts w:eastAsia="Times New Roman" w:cstheme="minorHAnsi"/>
          <w:color w:val="000000"/>
          <w:sz w:val="20"/>
          <w:szCs w:val="20"/>
          <w:lang w:eastAsia="pt-BR"/>
        </w:rPr>
        <w:t>2004</w:t>
      </w:r>
      <w:r w:rsidR="00F94858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5E611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(NR)”</w:t>
      </w:r>
    </w:p>
    <w:p w14:paraId="7B652BFC" w14:textId="77777777" w:rsidR="008D7FA5" w:rsidRPr="00897DA3" w:rsidRDefault="008D7FA5" w:rsidP="00AB65D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3A7CE9AC" w14:textId="5E4C10A6" w:rsidR="00826EA8" w:rsidRPr="00897DA3" w:rsidRDefault="00826EA8" w:rsidP="00826EA8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Art. 4º A Lei nº 13.848, de 25 de junho de 201, passa a vigorar com as seguintes alterações.</w:t>
      </w:r>
    </w:p>
    <w:p w14:paraId="651D4D1D" w14:textId="44002699" w:rsidR="00826EA8" w:rsidRPr="00897DA3" w:rsidRDefault="00826EA8" w:rsidP="00826EA8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“Art. </w:t>
      </w:r>
      <w:r w:rsidR="00702CB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3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º ...................................................................................................</w:t>
      </w:r>
    </w:p>
    <w:p w14:paraId="587A4C7B" w14:textId="7CC33834" w:rsidR="00702CBA" w:rsidRPr="00897DA3" w:rsidRDefault="00702CBA" w:rsidP="00702CB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§ 2º ........................................................................................................</w:t>
      </w:r>
    </w:p>
    <w:p w14:paraId="6850306E" w14:textId="11938C0A" w:rsidR="00702CBA" w:rsidRPr="00897DA3" w:rsidRDefault="00702CBA" w:rsidP="00702CB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III – celebrar contratos administrativos e prorrogar contratos em vigor relativos a atividades de custeio, independentemente do valor; e</w:t>
      </w:r>
    </w:p>
    <w:p w14:paraId="69F72ADC" w14:textId="11A32978" w:rsidR="00702CBA" w:rsidRPr="00897DA3" w:rsidRDefault="00702CBA" w:rsidP="00702CBA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IV – celebrar, com demais Agências Reguladoras, acordos </w:t>
      </w:r>
      <w:r w:rsidR="00E3351D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cooperação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para composição de forças tarefas e para otimização temporária de recursos humanos</w:t>
      </w:r>
      <w:r w:rsidR="0066468B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nos termos </w:t>
      </w:r>
      <w:r w:rsidR="00882D5D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do art. 6º, § 2º, da Lei nº 10.871, de 20 de maio de 2004, </w:t>
      </w:r>
      <w:r w:rsidR="00171B74" w:rsidRPr="00897DA3">
        <w:rPr>
          <w:rFonts w:eastAsia="Times New Roman" w:cstheme="minorHAnsi"/>
          <w:color w:val="000000"/>
          <w:sz w:val="20"/>
          <w:szCs w:val="20"/>
          <w:lang w:eastAsia="pt-BR"/>
        </w:rPr>
        <w:t>cabendo às Agências cooperadas avençar</w:t>
      </w:r>
      <w:r w:rsidR="000E4A34">
        <w:rPr>
          <w:rFonts w:eastAsia="Times New Roman" w:cstheme="minorHAnsi"/>
          <w:color w:val="000000"/>
          <w:sz w:val="20"/>
          <w:szCs w:val="20"/>
          <w:lang w:eastAsia="pt-BR"/>
        </w:rPr>
        <w:t>em</w:t>
      </w:r>
      <w:r w:rsidR="00171B74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 origem dos recursos financeiros para custeio da remuneração, </w:t>
      </w:r>
      <w:r w:rsidR="000E4A34">
        <w:rPr>
          <w:rFonts w:eastAsia="Times New Roman" w:cstheme="minorHAnsi"/>
          <w:color w:val="000000"/>
          <w:sz w:val="20"/>
          <w:szCs w:val="20"/>
          <w:lang w:eastAsia="pt-BR"/>
        </w:rPr>
        <w:t>suporte à</w:t>
      </w:r>
      <w:r w:rsidR="00171B74" w:rsidRPr="00897DA3">
        <w:rPr>
          <w:rFonts w:eastAsia="Times New Roman" w:cstheme="minorHAnsi"/>
          <w:color w:val="000000"/>
          <w:sz w:val="20"/>
          <w:szCs w:val="20"/>
          <w:lang w:eastAsia="pt-BR"/>
        </w:rPr>
        <w:t>s atividades realizadas e demais indenizações</w:t>
      </w:r>
      <w:r w:rsidR="00B6222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4C37A75C" w14:textId="1EC347DA" w:rsidR="00C27E07" w:rsidRPr="00897DA3" w:rsidRDefault="00C27E07" w:rsidP="00C27E0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§ 3º ............................................................................................... (NR)”</w:t>
      </w:r>
    </w:p>
    <w:p w14:paraId="2DB9B976" w14:textId="7513280C" w:rsidR="0074047A" w:rsidRPr="00897DA3" w:rsidRDefault="00733606" w:rsidP="009017B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>“</w:t>
      </w:r>
      <w:r w:rsidR="009017B7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7º </w:t>
      </w:r>
      <w:r w:rsidR="0074047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As decisões da Agência Reguladora resultarão de deliberação colegiada de seus Diretores</w:t>
      </w:r>
      <w:r w:rsidR="00F45594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devendo cada processo administrativo ser distribuído mediante </w:t>
      </w:r>
      <w:r w:rsidR="0061280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procedimento aleatório</w:t>
      </w:r>
      <w:r w:rsidR="0074047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07A4306A" w14:textId="77777777" w:rsidR="00B76B23" w:rsidRPr="00897DA3" w:rsidRDefault="00B76B23" w:rsidP="00B76B23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................................................................................................................</w:t>
      </w:r>
    </w:p>
    <w:p w14:paraId="66F3F38E" w14:textId="69C89A1D" w:rsidR="009017B7" w:rsidRPr="00897DA3" w:rsidRDefault="009017B7" w:rsidP="009017B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2º É facultado à </w:t>
      </w:r>
      <w:r w:rsidR="00B76B23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gência </w:t>
      </w:r>
      <w:r w:rsidR="00B76B23" w:rsidRPr="00897DA3">
        <w:rPr>
          <w:rFonts w:eastAsia="Times New Roman" w:cstheme="minorHAnsi"/>
          <w:color w:val="000000"/>
          <w:sz w:val="20"/>
          <w:szCs w:val="20"/>
          <w:lang w:eastAsia="pt-BR"/>
        </w:rPr>
        <w:t>R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eguladora adotar processo de delegação interna de decisão, sendo assegurad</w:t>
      </w:r>
      <w:r w:rsidR="00800C93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a interposição de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recurso administrativo por</w:t>
      </w:r>
      <w:r w:rsidR="00800C93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até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800C93" w:rsidRPr="00897DA3">
        <w:rPr>
          <w:rFonts w:eastAsia="Times New Roman" w:cstheme="minorHAnsi"/>
          <w:color w:val="000000"/>
          <w:sz w:val="20"/>
          <w:szCs w:val="20"/>
          <w:lang w:eastAsia="pt-BR"/>
        </w:rPr>
        <w:t>duas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instâncias</w:t>
      </w:r>
      <w:r w:rsidR="00B76B23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 devendo</w:t>
      </w:r>
      <w:r w:rsidR="000A4BD9">
        <w:rPr>
          <w:rFonts w:eastAsia="Times New Roman" w:cstheme="minorHAnsi"/>
          <w:color w:val="000000"/>
          <w:sz w:val="20"/>
          <w:szCs w:val="20"/>
          <w:lang w:eastAsia="pt-BR"/>
        </w:rPr>
        <w:t>, em qualquer hipótese,</w:t>
      </w:r>
      <w:r w:rsidR="000A4BD9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B76B23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 última instância recursal</w:t>
      </w:r>
      <w:r w:rsidR="0006235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B76B23" w:rsidRPr="00897DA3">
        <w:rPr>
          <w:rFonts w:eastAsia="Times New Roman" w:cstheme="minorHAnsi"/>
          <w:color w:val="000000"/>
          <w:sz w:val="20"/>
          <w:szCs w:val="20"/>
          <w:lang w:eastAsia="pt-BR"/>
        </w:rPr>
        <w:t>ser colegiada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1821E91C" w14:textId="1E794DE5" w:rsidR="0061280C" w:rsidRPr="00897DA3" w:rsidRDefault="00B76B23" w:rsidP="009017B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3º </w:t>
      </w:r>
      <w:r w:rsidR="003B6308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 ordenamento das delegações internas, </w:t>
      </w:r>
      <w:r w:rsidR="0081263A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inclusive para deliberações monocráticas por Diretores, deve ser </w:t>
      </w:r>
      <w:r w:rsidR="003B6308" w:rsidRPr="00897DA3">
        <w:rPr>
          <w:rFonts w:eastAsia="Times New Roman" w:cstheme="minorHAnsi"/>
          <w:color w:val="000000"/>
          <w:sz w:val="20"/>
          <w:szCs w:val="20"/>
          <w:lang w:eastAsia="pt-BR"/>
        </w:rPr>
        <w:t>refletida na estrutura organizacional da Agência Reguladora</w:t>
      </w:r>
      <w:r w:rsidR="0061280C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</w:t>
      </w:r>
      <w:r w:rsidR="003B6308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81263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considerar</w:t>
      </w:r>
      <w:r w:rsidR="0061280C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F52E65" w:rsidRPr="00897DA3">
        <w:rPr>
          <w:rFonts w:eastAsia="Times New Roman" w:cstheme="minorHAnsi"/>
          <w:color w:val="000000"/>
          <w:sz w:val="20"/>
          <w:szCs w:val="20"/>
          <w:lang w:eastAsia="pt-BR"/>
        </w:rPr>
        <w:t>o</w:t>
      </w:r>
      <w:r w:rsidR="0061280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s seguintes princípios:</w:t>
      </w:r>
    </w:p>
    <w:p w14:paraId="4C52A4F4" w14:textId="0BB683A1" w:rsidR="00F52E65" w:rsidRPr="00897DA3" w:rsidRDefault="00F52E65" w:rsidP="009017B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 </w:t>
      </w:r>
      <w:r w:rsidR="00AD08E0"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81263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 gradação d</w:t>
      </w:r>
      <w:r w:rsidR="00AD08E0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</w:t>
      </w:r>
      <w:r w:rsidR="00695AB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s</w:t>
      </w:r>
      <w:r w:rsidR="00AD08E0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delegaç</w:t>
      </w:r>
      <w:r w:rsidR="00695AB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ões</w:t>
      </w:r>
      <w:r w:rsidR="00AD08E0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 competência de modo a preven</w:t>
      </w:r>
      <w:r w:rsidR="00695AB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ir</w:t>
      </w:r>
      <w:r w:rsidR="00AD08E0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 detec</w:t>
      </w:r>
      <w:r w:rsidR="00695ABD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tar </w:t>
      </w:r>
      <w:r w:rsidR="00AD08E0" w:rsidRPr="00897DA3">
        <w:rPr>
          <w:rFonts w:eastAsia="Times New Roman" w:cstheme="minorHAnsi"/>
          <w:color w:val="000000"/>
          <w:sz w:val="20"/>
          <w:szCs w:val="20"/>
          <w:lang w:eastAsia="pt-BR"/>
        </w:rPr>
        <w:t>e remedia</w:t>
      </w:r>
      <w:r w:rsidR="00695ABD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r </w:t>
      </w:r>
      <w:r w:rsidR="00AD08E0" w:rsidRPr="00897DA3">
        <w:rPr>
          <w:rFonts w:eastAsia="Times New Roman" w:cstheme="minorHAnsi"/>
          <w:color w:val="000000"/>
          <w:sz w:val="20"/>
          <w:szCs w:val="20"/>
          <w:lang w:eastAsia="pt-BR"/>
        </w:rPr>
        <w:t>fraudes e atos de corrupção</w:t>
      </w:r>
      <w:r w:rsidR="00695AB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7A4718AB" w14:textId="16025D6B" w:rsidR="0081263A" w:rsidRPr="00897DA3" w:rsidRDefault="00800C93" w:rsidP="009017B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II – o </w:t>
      </w:r>
      <w:r w:rsidR="0081263A" w:rsidRPr="00897DA3">
        <w:rPr>
          <w:rFonts w:eastAsia="Times New Roman" w:cstheme="minorHAnsi"/>
          <w:color w:val="000000"/>
          <w:sz w:val="20"/>
          <w:szCs w:val="20"/>
          <w:lang w:eastAsia="pt-BR"/>
        </w:rPr>
        <w:t>estabelec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imento de</w:t>
      </w:r>
      <w:r w:rsidR="0081263A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alçadas recursais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segundo a</w:t>
      </w:r>
      <w:r w:rsidR="0081263A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complexidade e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os</w:t>
      </w:r>
      <w:r w:rsidR="0081263A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valores envolvidos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1442CC86" w14:textId="5F73E6FE" w:rsidR="001229CB" w:rsidRPr="00897DA3" w:rsidRDefault="001229CB" w:rsidP="009017B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III – as decisões delegadas que importem em atos normativos, assim compreendidos aqueles</w:t>
      </w:r>
      <w:r w:rsidR="008F6BAD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que </w:t>
      </w:r>
      <w:r w:rsidR="00251337" w:rsidRPr="00897DA3">
        <w:rPr>
          <w:rFonts w:eastAsia="Times New Roman" w:cstheme="minorHAnsi"/>
          <w:color w:val="000000"/>
          <w:sz w:val="20"/>
          <w:szCs w:val="20"/>
          <w:lang w:eastAsia="pt-BR"/>
        </w:rPr>
        <w:t>possuam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efeitos </w:t>
      </w:r>
      <w:r w:rsidR="008F6BAD" w:rsidRPr="00897DA3">
        <w:rPr>
          <w:rFonts w:eastAsia="Times New Roman" w:cstheme="minorHAnsi"/>
          <w:color w:val="000000"/>
          <w:sz w:val="20"/>
          <w:szCs w:val="20"/>
          <w:lang w:eastAsia="pt-BR"/>
        </w:rPr>
        <w:t>gerais e abstratos, devem admitir a interposição de recurso administrativo</w:t>
      </w:r>
      <w:r w:rsidR="00E97A1B" w:rsidRPr="00897DA3">
        <w:rPr>
          <w:rFonts w:eastAsia="Times New Roman" w:cstheme="minorHAnsi"/>
          <w:color w:val="000000"/>
          <w:sz w:val="20"/>
          <w:szCs w:val="20"/>
          <w:lang w:eastAsia="pt-BR"/>
        </w:rPr>
        <w:t>; e</w:t>
      </w:r>
    </w:p>
    <w:p w14:paraId="3F8BBFF8" w14:textId="6DBD1DE5" w:rsidR="00E97A1B" w:rsidRPr="00897DA3" w:rsidRDefault="00E97A1B" w:rsidP="009017B7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IV </w:t>
      </w:r>
      <w:r w:rsidR="0025425C" w:rsidRPr="00897DA3">
        <w:rPr>
          <w:rFonts w:eastAsia="Times New Roman" w:cstheme="minorHAnsi"/>
          <w:color w:val="000000"/>
          <w:sz w:val="20"/>
          <w:szCs w:val="20"/>
          <w:lang w:eastAsia="pt-BR"/>
        </w:rPr>
        <w:t>–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25425C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</w:t>
      </w:r>
      <w:r w:rsidR="00256295" w:rsidRPr="00897DA3">
        <w:rPr>
          <w:rFonts w:eastAsia="Times New Roman" w:cstheme="minorHAnsi"/>
          <w:color w:val="000000"/>
          <w:sz w:val="20"/>
          <w:szCs w:val="20"/>
          <w:lang w:eastAsia="pt-BR"/>
        </w:rPr>
        <w:t>lotação de servidores</w:t>
      </w:r>
      <w:r w:rsidR="00E36986" w:rsidRPr="00897DA3">
        <w:rPr>
          <w:rFonts w:eastAsia="Times New Roman" w:cstheme="minorHAnsi"/>
          <w:color w:val="000000"/>
          <w:sz w:val="20"/>
          <w:szCs w:val="20"/>
          <w:lang w:eastAsia="pt-BR"/>
        </w:rPr>
        <w:t>, reflexo da governança de delegações,</w:t>
      </w:r>
      <w:r w:rsidR="00256295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deve</w:t>
      </w:r>
      <w:r w:rsidR="00423CF6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251337" w:rsidRPr="00897DA3">
        <w:rPr>
          <w:rFonts w:eastAsia="Times New Roman" w:cstheme="minorHAnsi"/>
          <w:color w:val="000000"/>
          <w:sz w:val="20"/>
          <w:szCs w:val="20"/>
          <w:lang w:eastAsia="pt-BR"/>
        </w:rPr>
        <w:t>garantir</w:t>
      </w:r>
      <w:r w:rsidR="00E36986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25425C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mobilidade </w:t>
      </w:r>
      <w:r w:rsidR="00E36986" w:rsidRPr="00897DA3">
        <w:rPr>
          <w:rFonts w:eastAsia="Times New Roman" w:cstheme="minorHAnsi"/>
          <w:color w:val="000000"/>
          <w:sz w:val="20"/>
          <w:szCs w:val="20"/>
          <w:lang w:eastAsia="pt-BR"/>
        </w:rPr>
        <w:t>na atribuição de tarefas e atividades com vistas a minimizar ociosidades</w:t>
      </w:r>
      <w:r w:rsidR="00AA6F55">
        <w:rPr>
          <w:rFonts w:eastAsia="Times New Roman" w:cstheme="minorHAnsi"/>
          <w:color w:val="000000"/>
          <w:sz w:val="20"/>
          <w:szCs w:val="20"/>
          <w:lang w:eastAsia="pt-BR"/>
        </w:rPr>
        <w:t>, maximizar sinergias</w:t>
      </w:r>
      <w:r w:rsidR="00E36986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</w:t>
      </w:r>
      <w:r w:rsidR="00141C61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 manter a capacidade operacional plena para lidar de forma tempestiva e adequada com situações ordinárias, contingentes e emergenciais</w:t>
      </w:r>
      <w:r w:rsidR="00423CF6" w:rsidRPr="00897DA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1C2DFB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(NR)”</w:t>
      </w:r>
      <w:r w:rsidR="00141C61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</w:p>
    <w:p w14:paraId="0B432D5A" w14:textId="77777777" w:rsidR="00826EA8" w:rsidRPr="00897DA3" w:rsidRDefault="00826EA8" w:rsidP="00374202">
      <w:pPr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61F375DF" w14:textId="53B71036" w:rsidR="003B4ED3" w:rsidRPr="00897DA3" w:rsidRDefault="003B4ED3" w:rsidP="003B4ED3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733606" w:rsidRPr="00897DA3">
        <w:rPr>
          <w:rFonts w:eastAsia="Times New Roman" w:cstheme="minorHAnsi"/>
          <w:color w:val="000000"/>
          <w:sz w:val="20"/>
          <w:szCs w:val="20"/>
          <w:lang w:eastAsia="pt-BR"/>
        </w:rPr>
        <w:t>5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º </w:t>
      </w:r>
      <w:r w:rsidR="00F374F0" w:rsidRPr="00897DA3">
        <w:rPr>
          <w:rFonts w:eastAsia="Times New Roman" w:cstheme="minorHAnsi"/>
          <w:color w:val="000000"/>
          <w:sz w:val="20"/>
          <w:szCs w:val="20"/>
          <w:lang w:eastAsia="pt-BR"/>
        </w:rPr>
        <w:t>A</w:t>
      </w:r>
      <w:r w:rsidR="00765003"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Lei nº 10.768, de 19 de novembro de 2003, </w:t>
      </w:r>
      <w:r w:rsidR="00F374F0" w:rsidRPr="00897DA3">
        <w:rPr>
          <w:rFonts w:eastAsia="Times New Roman" w:cstheme="minorHAnsi"/>
          <w:color w:val="000000"/>
          <w:sz w:val="20"/>
          <w:szCs w:val="20"/>
          <w:lang w:eastAsia="pt-BR"/>
        </w:rPr>
        <w:t>passa a vigorar com as seguintes alterações</w:t>
      </w:r>
      <w:r w:rsidR="00765003" w:rsidRPr="00897DA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53FDE2B2" w14:textId="577C0379" w:rsidR="003B4ED3" w:rsidRPr="00AB65DC" w:rsidRDefault="003B4ED3" w:rsidP="003B4ED3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“Art. </w:t>
      </w:r>
      <w:r w:rsidR="00B13B22" w:rsidRPr="00897DA3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>º ...................................................................................................</w:t>
      </w:r>
    </w:p>
    <w:p w14:paraId="5D4170BC" w14:textId="77777777" w:rsidR="003B4ED3" w:rsidRPr="00AB65DC" w:rsidRDefault="003B4ED3" w:rsidP="003B4ED3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................................................................................................................</w:t>
      </w:r>
    </w:p>
    <w:p w14:paraId="328ED6CE" w14:textId="2C0C289D" w:rsidR="003B4ED3" w:rsidRDefault="00B13B22" w:rsidP="00B13B22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B13B22">
        <w:rPr>
          <w:rFonts w:eastAsia="Times New Roman" w:cstheme="minorHAnsi"/>
          <w:color w:val="000000"/>
          <w:sz w:val="20"/>
          <w:szCs w:val="20"/>
          <w:lang w:eastAsia="pt-BR"/>
        </w:rPr>
        <w:t>III – oitenta e quatro cargos de Analista de Gestão em Regulação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3B4ED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(NR)”</w:t>
      </w:r>
    </w:p>
    <w:p w14:paraId="697EE4AD" w14:textId="2F4F5171" w:rsidR="008C610B" w:rsidRDefault="00E1052C" w:rsidP="00B13B22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1052C">
        <w:rPr>
          <w:rFonts w:eastAsia="Times New Roman" w:cstheme="minorHAnsi"/>
          <w:color w:val="000000"/>
          <w:sz w:val="20"/>
          <w:szCs w:val="20"/>
          <w:lang w:eastAsia="pt-BR"/>
        </w:rPr>
        <w:t>“Art. 5º É atribuição do cargo de Analista de Gestão em Regulação o exercício de atividades especializadas de planejamento e execução da gestão administrativa, orçamentária, financeira e patrimonial relativas ao exercício das competências constitucionais e legais a cargo da ANA.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</w:t>
      </w:r>
      <w:r w:rsidRPr="00E1052C">
        <w:rPr>
          <w:rFonts w:eastAsia="Times New Roman" w:cstheme="minorHAnsi"/>
          <w:color w:val="000000"/>
          <w:sz w:val="20"/>
          <w:szCs w:val="20"/>
          <w:lang w:eastAsia="pt-BR"/>
        </w:rPr>
        <w:t>”</w:t>
      </w:r>
    </w:p>
    <w:p w14:paraId="0D1AFFC0" w14:textId="2CEE4561" w:rsidR="003B4ED3" w:rsidRDefault="003B4ED3" w:rsidP="00374202">
      <w:pPr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74C06BFB" w14:textId="30F5D83C" w:rsidR="00B11A62" w:rsidRDefault="00B11A62" w:rsidP="00FF05DC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B11A6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733606">
        <w:rPr>
          <w:rFonts w:eastAsia="Times New Roman" w:cstheme="minorHAnsi"/>
          <w:color w:val="000000"/>
          <w:sz w:val="20"/>
          <w:szCs w:val="20"/>
          <w:lang w:eastAsia="pt-BR"/>
        </w:rPr>
        <w:t>6</w:t>
      </w:r>
      <w:r w:rsidR="003106CD">
        <w:rPr>
          <w:rFonts w:eastAsia="Times New Roman" w:cstheme="minorHAnsi"/>
          <w:color w:val="000000"/>
          <w:sz w:val="20"/>
          <w:szCs w:val="20"/>
          <w:lang w:eastAsia="pt-BR"/>
        </w:rPr>
        <w:t>º</w:t>
      </w:r>
      <w:r w:rsidRPr="00B11A6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887CD7">
        <w:rPr>
          <w:rFonts w:eastAsia="Times New Roman" w:cstheme="minorHAnsi"/>
          <w:color w:val="000000"/>
          <w:sz w:val="20"/>
          <w:szCs w:val="20"/>
          <w:lang w:eastAsia="pt-BR"/>
        </w:rPr>
        <w:t>O art. 154 da</w:t>
      </w:r>
      <w:r w:rsidRPr="00B11A6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Lei nº 11.890, de 24 de dezembro de 2008, passa a vigorar com a seguinte</w:t>
      </w:r>
      <w:r w:rsidR="00887CD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redação</w:t>
      </w:r>
      <w:r w:rsidRPr="00B11A6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: </w:t>
      </w:r>
    </w:p>
    <w:p w14:paraId="09740D17" w14:textId="2B6CDAC2" w:rsidR="00810786" w:rsidRPr="00810786" w:rsidRDefault="00810786" w:rsidP="00CA4ECC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810786">
        <w:rPr>
          <w:rFonts w:eastAsia="Times New Roman" w:cstheme="minorHAnsi"/>
          <w:color w:val="000000"/>
          <w:sz w:val="20"/>
          <w:szCs w:val="20"/>
          <w:lang w:eastAsia="pt-BR"/>
        </w:rPr>
        <w:t>“Art. 154. ..........................................................................................</w:t>
      </w:r>
      <w:r w:rsidR="000B7E14">
        <w:rPr>
          <w:rFonts w:eastAsia="Times New Roman" w:cstheme="minorHAnsi"/>
          <w:color w:val="000000"/>
          <w:sz w:val="20"/>
          <w:szCs w:val="20"/>
          <w:lang w:eastAsia="pt-BR"/>
        </w:rPr>
        <w:t>.....</w:t>
      </w:r>
      <w:r w:rsidRPr="0081078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</w:p>
    <w:p w14:paraId="3819DC75" w14:textId="77777777" w:rsidR="000B7E14" w:rsidRPr="00AB65DC" w:rsidRDefault="000B7E14" w:rsidP="000B7E14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................................................................................................................</w:t>
      </w:r>
    </w:p>
    <w:p w14:paraId="675CBF7C" w14:textId="1F23CC5B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XVI - Especialista em Regulação de Serviços Públicos de Telecomunicações, integrante da </w:t>
      </w:r>
      <w:r w:rsidR="00EA538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</w:t>
      </w:r>
      <w:r w:rsidR="005011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instituída pela Lei nº </w:t>
      </w:r>
      <w:r w:rsidR="005011E5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 de maio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4632300E" w14:textId="31C01549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XVII - Especialista em Regulação da Atividade Cinematográfica e Audiovisual, </w:t>
      </w:r>
      <w:r w:rsidR="005011E5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5011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5011E5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1FD84D00" w14:textId="35C5FFA9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 xml:space="preserve">XVIII - Especialista em Regulação de Serviços Públicos de Energia, </w:t>
      </w:r>
      <w:r w:rsidR="005011E5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5011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5011E5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77828467" w14:textId="49A51C1B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XIX - Especialista em Geologia e Geofísica do Petróleo e Gás Natural, </w:t>
      </w:r>
      <w:r w:rsidR="005011E5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5011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5011E5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564E85A2" w14:textId="0FB5520C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 - Especialista em Regulação de Petróleo e Derivados, Álcool Combustível e Gás Natural, </w:t>
      </w:r>
      <w:r w:rsidR="005011E5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5011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5011E5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73212F1D" w14:textId="789C981E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XXI - Especialista em Regulação de Saúde Suplementar, </w:t>
      </w:r>
      <w:r w:rsidR="005011E5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5011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5011E5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7852AE79" w14:textId="3D4C5667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XXII - Especialista em Regulação de Serviços de Transportes Aquaviários, </w:t>
      </w:r>
      <w:r w:rsidR="005011E5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5011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5011E5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66D530FC" w14:textId="4F0DD039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XXIII - Especialista em Regulação de Serviços de Transportes Terrestres, </w:t>
      </w:r>
      <w:r w:rsidR="005011E5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5011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5011E5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7653CA72" w14:textId="3EA62600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XXIV - Especialista em Regulação e Vigilância Sanitária,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65FC1B7E" w14:textId="1E395B33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XXV - Especialista em Regulação de Aviação Civil,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04478F76" w14:textId="603A99D6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XXVI - Especialista em Recursos Hídricos,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5763DA4E" w14:textId="6FC0D722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XXVII - Especialista em Geoprocessamento,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16895137" w14:textId="65AE846D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XXVIII - </w:t>
      </w:r>
      <w:r w:rsidR="00800301" w:rsidRPr="00810786">
        <w:rPr>
          <w:rFonts w:eastAsia="Times New Roman" w:cstheme="minorHAnsi"/>
          <w:color w:val="000000"/>
          <w:sz w:val="20"/>
          <w:szCs w:val="20"/>
          <w:lang w:eastAsia="pt-BR"/>
        </w:rPr>
        <w:t>Analista de Gestão em Regulação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800301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80030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800301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1198C399" w14:textId="2F8752E9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XXIX - </w:t>
      </w:r>
      <w:r w:rsidR="00800301" w:rsidRPr="00810786">
        <w:rPr>
          <w:rFonts w:eastAsia="Times New Roman" w:cstheme="minorHAnsi"/>
          <w:color w:val="000000"/>
          <w:sz w:val="20"/>
          <w:szCs w:val="20"/>
          <w:lang w:eastAsia="pt-BR"/>
        </w:rPr>
        <w:t>Analista de Gestão em Regulação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800301" w:rsidRPr="0081078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que trata a Lei nº 10.768, </w:t>
      </w:r>
      <w:r w:rsidR="0080030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</w:t>
      </w:r>
      <w:r w:rsidR="00800301" w:rsidRPr="00810786">
        <w:rPr>
          <w:rFonts w:eastAsia="Times New Roman" w:cstheme="minorHAnsi"/>
          <w:color w:val="000000"/>
          <w:sz w:val="20"/>
          <w:szCs w:val="20"/>
          <w:lang w:eastAsia="pt-BR"/>
        </w:rPr>
        <w:t>19 de novembro de 2003</w:t>
      </w:r>
      <w:r w:rsidR="0080030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800301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80030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800301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="00800301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583BB8B2" w14:textId="2703D95A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XXX - Técnico em Regulação de Serviços Públicos de Telecomunicações,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7E1815A4" w14:textId="39108237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XXXI - Técnico em Regulação da Atividade Cinematográfica e Audiovisual,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7EE75028" w14:textId="0D60EBC9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XXXII - Técnico em Regulação de Petróleo e Derivados, Álcool Combustível e Gás Natural,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5B012499" w14:textId="3A12740F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XXXIII - Técnico em Regulação de Saúde Suplementar,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6DA9B535" w14:textId="6E09D87B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XXXIV - Técnico em Regulação de Serviços de Transportes Aquaviários,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79E20C65" w14:textId="6E3DD0F5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XXXV - Técnico em Regulação de Serviços de Transportes Terrestres, </w:t>
      </w:r>
      <w:r w:rsidR="00696316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69631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696316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2752B0FA" w14:textId="1DBF62E0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 xml:space="preserve">XXXVI - Técnico em Regulação e Vigilância Sanitária, </w:t>
      </w:r>
      <w:r w:rsidR="00800301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80030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800301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2D8E8312" w14:textId="202D664A" w:rsidR="00C533FB" w:rsidRP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XXXVII - Técnico em Regulação de Aviação Civil, </w:t>
      </w:r>
      <w:r w:rsidR="00800301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80030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800301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0BCC806E" w14:textId="41900372" w:rsidR="00C533FB" w:rsidRDefault="00C533FB" w:rsidP="00C533FB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XXXVIII - </w:t>
      </w:r>
      <w:r w:rsidR="00800301" w:rsidRPr="00810786">
        <w:rPr>
          <w:rFonts w:eastAsia="Times New Roman" w:cstheme="minorHAnsi"/>
          <w:color w:val="000000"/>
          <w:sz w:val="20"/>
          <w:szCs w:val="20"/>
          <w:lang w:eastAsia="pt-BR"/>
        </w:rPr>
        <w:t>Técnico de Gestão em Regulação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800301"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integrante da </w:t>
      </w:r>
      <w:r w:rsidR="0080030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Carreira da Regulação Federal instituída pela Lei nº </w:t>
      </w:r>
      <w:r w:rsidR="00800301" w:rsidRPr="005011E5">
        <w:rPr>
          <w:rFonts w:eastAsia="Times New Roman" w:cstheme="minorHAnsi"/>
          <w:color w:val="000000"/>
          <w:sz w:val="20"/>
          <w:szCs w:val="20"/>
          <w:lang w:eastAsia="pt-BR"/>
        </w:rPr>
        <w:t>Lei nº 10.871, de 2004</w:t>
      </w:r>
      <w:r w:rsidRPr="00C533F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;    </w:t>
      </w:r>
    </w:p>
    <w:p w14:paraId="04372803" w14:textId="77777777" w:rsidR="000B3072" w:rsidRPr="00AB65DC" w:rsidRDefault="000B3072" w:rsidP="000B3072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................................................................................................................</w:t>
      </w:r>
    </w:p>
    <w:p w14:paraId="4B627192" w14:textId="48F7818B" w:rsidR="000B7E14" w:rsidRPr="00AB65DC" w:rsidRDefault="0063570C" w:rsidP="000B7E14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63570C">
        <w:rPr>
          <w:rFonts w:eastAsia="Times New Roman" w:cstheme="minorHAnsi"/>
          <w:color w:val="000000"/>
          <w:sz w:val="20"/>
          <w:szCs w:val="20"/>
          <w:lang w:eastAsia="pt-BR"/>
        </w:rPr>
        <w:t>§ 2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º</w:t>
      </w:r>
      <w:r w:rsidRPr="0063570C">
        <w:rPr>
          <w:rFonts w:eastAsia="Times New Roman" w:cstheme="minorHAnsi"/>
          <w:color w:val="000000"/>
          <w:sz w:val="20"/>
          <w:szCs w:val="20"/>
          <w:lang w:eastAsia="pt-BR"/>
        </w:rPr>
        <w:t> </w:t>
      </w:r>
      <w:r w:rsidR="000B7E14" w:rsidRPr="00AB65DC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</w:t>
      </w:r>
      <w:r w:rsidR="00A02C3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A932B5">
        <w:rPr>
          <w:rFonts w:eastAsia="Times New Roman" w:cstheme="minorHAnsi"/>
          <w:color w:val="000000"/>
          <w:sz w:val="20"/>
          <w:szCs w:val="20"/>
          <w:lang w:eastAsia="pt-BR"/>
        </w:rPr>
        <w:t>(NR)</w:t>
      </w:r>
      <w:r w:rsidR="000B7E14" w:rsidRPr="00AB65DC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0B7E14">
        <w:rPr>
          <w:rFonts w:eastAsia="Times New Roman" w:cstheme="minorHAnsi"/>
          <w:color w:val="000000"/>
          <w:sz w:val="20"/>
          <w:szCs w:val="20"/>
          <w:lang w:eastAsia="pt-BR"/>
        </w:rPr>
        <w:t>”</w:t>
      </w:r>
    </w:p>
    <w:p w14:paraId="1D4DD932" w14:textId="77777777" w:rsidR="00FF05DC" w:rsidRPr="00B11A62" w:rsidRDefault="00FF05DC" w:rsidP="00B11A62">
      <w:pPr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14FB7618" w14:textId="62754FDC" w:rsidR="00B11A62" w:rsidRPr="00B11A62" w:rsidRDefault="00B11A62" w:rsidP="00FF05DC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B11A6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733606">
        <w:rPr>
          <w:rFonts w:eastAsia="Times New Roman" w:cstheme="minorHAnsi"/>
          <w:color w:val="000000"/>
          <w:sz w:val="20"/>
          <w:szCs w:val="20"/>
          <w:lang w:eastAsia="pt-BR"/>
        </w:rPr>
        <w:t>7</w:t>
      </w:r>
      <w:r w:rsidR="00DB7922">
        <w:rPr>
          <w:rFonts w:eastAsia="Times New Roman" w:cstheme="minorHAnsi"/>
          <w:color w:val="000000"/>
          <w:sz w:val="20"/>
          <w:szCs w:val="20"/>
          <w:lang w:eastAsia="pt-BR"/>
        </w:rPr>
        <w:t>º</w:t>
      </w:r>
      <w:r w:rsidRPr="00B11A6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O art. 12 da Lei nº 13.326, de 29 de julho de 2016, passa a vigorar com a seguinte redação: </w:t>
      </w:r>
    </w:p>
    <w:p w14:paraId="504E06C4" w14:textId="77777777" w:rsidR="00EA13E1" w:rsidRPr="00EA13E1" w:rsidRDefault="00EA13E1" w:rsidP="00EA13E1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“Art. 12. </w:t>
      </w:r>
    </w:p>
    <w:p w14:paraId="28085760" w14:textId="77777777" w:rsidR="008423C8" w:rsidRPr="00AB65DC" w:rsidRDefault="008423C8" w:rsidP="008423C8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AB65DC">
        <w:rPr>
          <w:rFonts w:eastAsia="Times New Roman" w:cstheme="minorHAnsi"/>
          <w:color w:val="000000"/>
          <w:sz w:val="20"/>
          <w:szCs w:val="20"/>
          <w:lang w:eastAsia="pt-BR"/>
        </w:rPr>
        <w:t>................................................................................................................</w:t>
      </w:r>
    </w:p>
    <w:p w14:paraId="5EB16C7F" w14:textId="39EA8C8C" w:rsidR="00EA13E1" w:rsidRPr="00EA13E1" w:rsidRDefault="00EA13E1" w:rsidP="00EA13E1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XXI – Analista de Gestão em Regulação das </w:t>
      </w:r>
      <w:r w:rsidR="008423C8"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autarquias referidas no Anexo I à Lei nº 10.871, de </w:t>
      </w:r>
      <w:r w:rsidR="008423C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20 de maio de </w:t>
      </w:r>
      <w:r w:rsidR="008423C8" w:rsidRPr="00EA13E1">
        <w:rPr>
          <w:rFonts w:eastAsia="Times New Roman" w:cstheme="minorHAnsi"/>
          <w:color w:val="000000"/>
          <w:sz w:val="20"/>
          <w:szCs w:val="20"/>
          <w:lang w:eastAsia="pt-BR"/>
        </w:rPr>
        <w:t>2004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; </w:t>
      </w:r>
    </w:p>
    <w:p w14:paraId="579C23D2" w14:textId="6D559E0F" w:rsidR="00EA13E1" w:rsidRPr="00EA13E1" w:rsidRDefault="00EA13E1" w:rsidP="00EA13E1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XXII – Analista de Gestão em Regulação, de que trata a Lei nº 10.768, </w:t>
      </w:r>
      <w:r w:rsidR="008423C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</w:t>
      </w:r>
      <w:r w:rsidR="008423C8" w:rsidRPr="00810786">
        <w:rPr>
          <w:rFonts w:eastAsia="Times New Roman" w:cstheme="minorHAnsi"/>
          <w:color w:val="000000"/>
          <w:sz w:val="20"/>
          <w:szCs w:val="20"/>
          <w:lang w:eastAsia="pt-BR"/>
        </w:rPr>
        <w:t>19 de novembro de 2003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; e </w:t>
      </w:r>
    </w:p>
    <w:p w14:paraId="1C170768" w14:textId="01C681BD" w:rsidR="00EA13E1" w:rsidRPr="00EA13E1" w:rsidRDefault="00EA13E1" w:rsidP="00EA13E1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XXIII – Técnico de Gestão em Regulação das autarquias referidas no Anexo I à Lei nº 10.871, de 2004.</w:t>
      </w:r>
      <w:r w:rsidR="00EF434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(NR)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”</w:t>
      </w:r>
    </w:p>
    <w:p w14:paraId="3A83EBA3" w14:textId="77777777" w:rsidR="00EA13E1" w:rsidRPr="00EA13E1" w:rsidRDefault="00EA13E1" w:rsidP="00EA13E1">
      <w:pPr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07FBB03B" w14:textId="49859180" w:rsidR="00EA13E1" w:rsidRPr="009F5603" w:rsidRDefault="00EA13E1" w:rsidP="009F5603">
      <w:pPr>
        <w:shd w:val="clear" w:color="auto" w:fill="F7CAAC" w:themeFill="accent2" w:themeFillTint="66"/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D56D8D">
        <w:rPr>
          <w:rFonts w:eastAsia="Times New Roman" w:cstheme="minorHAnsi"/>
          <w:color w:val="000000"/>
          <w:sz w:val="20"/>
          <w:szCs w:val="20"/>
          <w:lang w:eastAsia="pt-BR"/>
        </w:rPr>
        <w:t>8</w:t>
      </w:r>
      <w:r w:rsidR="00CA5EEA" w:rsidRPr="009F5603">
        <w:rPr>
          <w:rFonts w:eastAsia="Times New Roman" w:cstheme="minorHAnsi"/>
          <w:color w:val="000000"/>
          <w:sz w:val="20"/>
          <w:szCs w:val="20"/>
          <w:lang w:eastAsia="pt-BR"/>
        </w:rPr>
        <w:t>º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Nas tabelas dos anexos XXII</w:t>
      </w:r>
      <w:r w:rsidR="00757CEF" w:rsidRPr="009F5603">
        <w:rPr>
          <w:rFonts w:eastAsia="Times New Roman" w:cstheme="minorHAnsi"/>
          <w:color w:val="000000"/>
          <w:sz w:val="20"/>
          <w:szCs w:val="20"/>
          <w:lang w:eastAsia="pt-BR"/>
        </w:rPr>
        <w:t>, XXIII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XXV, item </w:t>
      </w:r>
      <w:r w:rsidR="00A569F8" w:rsidRPr="009F5603"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a</w:t>
      </w:r>
      <w:r w:rsidR="00A569F8" w:rsidRPr="009F5603">
        <w:rPr>
          <w:rFonts w:eastAsia="Times New Roman" w:cstheme="minorHAnsi"/>
          <w:color w:val="000000"/>
          <w:sz w:val="20"/>
          <w:szCs w:val="20"/>
          <w:lang w:eastAsia="pt-BR"/>
        </w:rPr>
        <w:t>”</w:t>
      </w:r>
      <w:r w:rsidR="00757CEF"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“b”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, XXVI</w:t>
      </w:r>
      <w:r w:rsidR="00757CEF" w:rsidRPr="009F5603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XXVIII, item </w:t>
      </w:r>
      <w:r w:rsidR="00597733" w:rsidRPr="009F5603"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c</w:t>
      </w:r>
      <w:r w:rsidR="00597733" w:rsidRPr="009F5603">
        <w:rPr>
          <w:rFonts w:eastAsia="Times New Roman" w:cstheme="minorHAnsi"/>
          <w:color w:val="000000"/>
          <w:sz w:val="20"/>
          <w:szCs w:val="20"/>
          <w:lang w:eastAsia="pt-BR"/>
        </w:rPr>
        <w:t>”</w:t>
      </w:r>
      <w:r w:rsidR="00757CEF"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</w:t>
      </w:r>
      <w:r w:rsidR="00757CEF"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XXIX, item </w:t>
      </w:r>
      <w:r w:rsidR="00757CEF" w:rsidRPr="009F5603">
        <w:rPr>
          <w:rFonts w:eastAsia="Times New Roman" w:cstheme="minorHAnsi"/>
          <w:color w:val="000000"/>
          <w:sz w:val="20"/>
          <w:szCs w:val="20"/>
          <w:lang w:eastAsia="pt-BR"/>
        </w:rPr>
        <w:t>“</w:t>
      </w:r>
      <w:r w:rsidR="00757CEF" w:rsidRPr="00EA13E1">
        <w:rPr>
          <w:rFonts w:eastAsia="Times New Roman" w:cstheme="minorHAnsi"/>
          <w:color w:val="000000"/>
          <w:sz w:val="20"/>
          <w:szCs w:val="20"/>
          <w:lang w:eastAsia="pt-BR"/>
        </w:rPr>
        <w:t>b</w:t>
      </w:r>
      <w:r w:rsidR="00757CEF" w:rsidRPr="009F5603">
        <w:rPr>
          <w:rFonts w:eastAsia="Times New Roman" w:cstheme="minorHAnsi"/>
          <w:color w:val="000000"/>
          <w:sz w:val="20"/>
          <w:szCs w:val="20"/>
          <w:lang w:eastAsia="pt-BR"/>
        </w:rPr>
        <w:t>”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, da Lei nº 13.326, de 29 de julho de 2016, onde consta a expressão “Analista Administrativo”, passa a constar a expressão “Analista de Gestão em Regulação”</w:t>
      </w:r>
      <w:r w:rsidR="00757CEF"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onde consta a expressão “Técnico Administrativo”, passa a constar a expressão “Técnico de Gestão em Regulação”.</w:t>
      </w:r>
    </w:p>
    <w:p w14:paraId="351C16D8" w14:textId="77777777" w:rsidR="009F5603" w:rsidRPr="00EA13E1" w:rsidRDefault="009F5603" w:rsidP="00757CEF">
      <w:pPr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45BF70BE" w14:textId="242BA887" w:rsidR="00570F13" w:rsidRPr="009F5603" w:rsidRDefault="004B51B6" w:rsidP="009F5603">
      <w:pPr>
        <w:shd w:val="clear" w:color="auto" w:fill="F7CAAC" w:themeFill="accent2" w:themeFillTint="66"/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D56D8D">
        <w:rPr>
          <w:rFonts w:eastAsia="Times New Roman" w:cstheme="minorHAnsi"/>
          <w:color w:val="000000"/>
          <w:sz w:val="20"/>
          <w:szCs w:val="20"/>
          <w:lang w:eastAsia="pt-BR"/>
        </w:rPr>
        <w:t>9</w:t>
      </w:r>
      <w:r w:rsidR="00CA5EEA" w:rsidRPr="009F5603">
        <w:rPr>
          <w:rFonts w:eastAsia="Times New Roman" w:cstheme="minorHAnsi"/>
          <w:color w:val="000000"/>
          <w:sz w:val="20"/>
          <w:szCs w:val="20"/>
          <w:lang w:eastAsia="pt-BR"/>
        </w:rPr>
        <w:t>º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N</w:t>
      </w:r>
      <w:r w:rsidR="00570F13"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os Anexos </w:t>
      </w:r>
      <w:r w:rsidR="008B4078"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à Lei </w:t>
      </w:r>
      <w:r w:rsidR="008B4078"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nº 10.871, de </w:t>
      </w:r>
      <w:r w:rsidR="008B4078"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20 de maio de </w:t>
      </w:r>
      <w:r w:rsidR="008B4078" w:rsidRPr="00EA13E1">
        <w:rPr>
          <w:rFonts w:eastAsia="Times New Roman" w:cstheme="minorHAnsi"/>
          <w:color w:val="000000"/>
          <w:sz w:val="20"/>
          <w:szCs w:val="20"/>
          <w:lang w:eastAsia="pt-BR"/>
        </w:rPr>
        <w:t>2004</w:t>
      </w:r>
      <w:r w:rsidR="008B4078"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8B4078" w:rsidRPr="00EA13E1">
        <w:rPr>
          <w:rFonts w:eastAsia="Times New Roman" w:cstheme="minorHAnsi"/>
          <w:color w:val="000000"/>
          <w:sz w:val="20"/>
          <w:szCs w:val="20"/>
          <w:lang w:eastAsia="pt-BR"/>
        </w:rPr>
        <w:t>onde consta a expressão “Analista Administrativo”, passa a constar a expressão “Analista de Gestão em Regulação”</w:t>
      </w:r>
      <w:r w:rsidR="008B4078"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</w:t>
      </w:r>
      <w:r w:rsidR="008B4078" w:rsidRPr="00EA13E1">
        <w:rPr>
          <w:rFonts w:eastAsia="Times New Roman" w:cstheme="minorHAnsi"/>
          <w:color w:val="000000"/>
          <w:sz w:val="20"/>
          <w:szCs w:val="20"/>
          <w:lang w:eastAsia="pt-BR"/>
        </w:rPr>
        <w:t>onde consta a expressão “Técnico Administrativo”, passa a constar a expressão “Técnico de Gestão em Regulação”</w:t>
      </w:r>
      <w:r w:rsidR="008B4078" w:rsidRPr="009F560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0613AAEA" w14:textId="77777777" w:rsidR="009F5603" w:rsidRPr="009F5603" w:rsidRDefault="009F5603" w:rsidP="00374202">
      <w:pPr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7E32A293" w14:textId="56E76DE1" w:rsidR="00BD1A03" w:rsidRDefault="00BD1A03" w:rsidP="009F5603">
      <w:pPr>
        <w:shd w:val="clear" w:color="auto" w:fill="F7CAAC" w:themeFill="accent2" w:themeFillTint="66"/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D56D8D">
        <w:rPr>
          <w:rFonts w:eastAsia="Times New Roman" w:cstheme="minorHAnsi"/>
          <w:color w:val="000000"/>
          <w:sz w:val="20"/>
          <w:szCs w:val="20"/>
          <w:lang w:eastAsia="pt-BR"/>
        </w:rPr>
        <w:t>10.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N</w:t>
      </w:r>
      <w:r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os Anexos à Lei 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nº 1</w:t>
      </w:r>
      <w:r w:rsidRPr="009F5603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Pr="009F5603">
        <w:rPr>
          <w:rFonts w:eastAsia="Times New Roman" w:cstheme="minorHAnsi"/>
          <w:color w:val="000000"/>
          <w:sz w:val="20"/>
          <w:szCs w:val="20"/>
          <w:lang w:eastAsia="pt-BR"/>
        </w:rPr>
        <w:t>046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de </w:t>
      </w:r>
      <w:r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27 de dezembro de 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2004</w:t>
      </w:r>
      <w:r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onde consta a expressão “Analista Administrativo”, passa a constar a expressão “Analista de Gestão em Regulação”</w:t>
      </w:r>
      <w:r w:rsidRP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</w:t>
      </w:r>
      <w:r w:rsidRPr="00EA13E1">
        <w:rPr>
          <w:rFonts w:eastAsia="Times New Roman" w:cstheme="minorHAnsi"/>
          <w:color w:val="000000"/>
          <w:sz w:val="20"/>
          <w:szCs w:val="20"/>
          <w:lang w:eastAsia="pt-BR"/>
        </w:rPr>
        <w:t>onde consta a expressão “Técnico Administrativo”, passa a constar a expressão “Técnico de Gestão em Regulação”</w:t>
      </w:r>
      <w:r w:rsidRPr="009F560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249CAEAF" w14:textId="77777777" w:rsidR="00B11A62" w:rsidRDefault="00B11A62" w:rsidP="00374202">
      <w:pPr>
        <w:spacing w:before="100" w:beforeAutospacing="1" w:after="100" w:afterAutospacing="1" w:line="240" w:lineRule="auto"/>
        <w:ind w:firstLine="525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2CD43E2D" w14:textId="076F2BA1" w:rsidR="0022625C" w:rsidRPr="00374202" w:rsidRDefault="0022625C" w:rsidP="009D3599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940AB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2373D6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="00D56D8D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="002373D6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Pr="00940AB1">
        <w:rPr>
          <w:rFonts w:eastAsia="Times New Roman" w:cstheme="minorHAnsi"/>
          <w:color w:val="000000"/>
          <w:sz w:val="20"/>
          <w:szCs w:val="20"/>
          <w:lang w:eastAsia="pt-BR"/>
        </w:rPr>
        <w:t> 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>Lei nº 1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3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848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Pr="0022625C">
        <w:rPr>
          <w:rFonts w:eastAsia="Times New Roman" w:cstheme="minorHAnsi"/>
          <w:color w:val="000000"/>
          <w:sz w:val="20"/>
          <w:szCs w:val="20"/>
          <w:lang w:eastAsia="pt-BR"/>
        </w:rPr>
        <w:t>de 25 de junho de 2019,</w:t>
      </w:r>
      <w:r w:rsidRPr="0022625C">
        <w:t xml:space="preserve"> </w:t>
      </w:r>
      <w:r w:rsidRPr="0022625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passa a vigorar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acrescid</w:t>
      </w:r>
      <w:r w:rsidR="00450891">
        <w:rPr>
          <w:rFonts w:eastAsia="Times New Roman" w:cstheme="minorHAnsi"/>
          <w:color w:val="000000"/>
          <w:sz w:val="20"/>
          <w:szCs w:val="20"/>
          <w:lang w:eastAsia="pt-BR"/>
        </w:rPr>
        <w:t>a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do art. 7º-A</w:t>
      </w:r>
      <w:r w:rsidR="00B85C2D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470C7FB2" w14:textId="17DB8139" w:rsidR="00650657" w:rsidRDefault="00450891" w:rsidP="00D545F1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lastRenderedPageBreak/>
        <w:t>“</w:t>
      </w:r>
      <w:r w:rsidR="00D545F1" w:rsidRPr="00E46593">
        <w:rPr>
          <w:rFonts w:eastAsia="Times New Roman" w:cstheme="minorHAnsi"/>
          <w:color w:val="000000"/>
          <w:sz w:val="20"/>
          <w:szCs w:val="20"/>
          <w:lang w:eastAsia="pt-BR"/>
        </w:rPr>
        <w:t>Art. 7º</w:t>
      </w:r>
      <w:r w:rsidR="00D545F1">
        <w:rPr>
          <w:rFonts w:eastAsia="Times New Roman" w:cstheme="minorHAnsi"/>
          <w:color w:val="000000"/>
          <w:sz w:val="20"/>
          <w:szCs w:val="20"/>
          <w:lang w:eastAsia="pt-BR"/>
        </w:rPr>
        <w:t>-A</w:t>
      </w:r>
      <w:r w:rsidR="00D545F1" w:rsidRPr="00E4659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CF5DCF" w:rsidRPr="00CF5DC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decisão </w:t>
      </w:r>
      <w:r w:rsidR="00D46BA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monocrática </w:t>
      </w:r>
      <w:r w:rsidR="00CF5DCF" w:rsidRPr="00CF5DC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que, </w:t>
      </w:r>
      <w:r w:rsidR="00CF5DC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proferida </w:t>
      </w:r>
      <w:r w:rsidR="00CF5DCF" w:rsidRPr="00CF5DCF">
        <w:rPr>
          <w:rFonts w:eastAsia="Times New Roman" w:cstheme="minorHAnsi"/>
          <w:color w:val="000000"/>
          <w:sz w:val="20"/>
          <w:szCs w:val="20"/>
          <w:lang w:eastAsia="pt-BR"/>
        </w:rPr>
        <w:t>na esfera judicial</w:t>
      </w:r>
      <w:r w:rsidR="00CF5DC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 primeira </w:t>
      </w:r>
      <w:r w:rsidR="00692E5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ou segunda </w:t>
      </w:r>
      <w:r w:rsidR="00CF5DCF">
        <w:rPr>
          <w:rFonts w:eastAsia="Times New Roman" w:cstheme="minorHAnsi"/>
          <w:color w:val="000000"/>
          <w:sz w:val="20"/>
          <w:szCs w:val="20"/>
          <w:lang w:eastAsia="pt-BR"/>
        </w:rPr>
        <w:t>instância</w:t>
      </w:r>
      <w:r w:rsidR="00CF5DCF" w:rsidRPr="00CF5DC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65065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conceder tutela de urgência </w:t>
      </w:r>
      <w:r w:rsidR="00E369C8">
        <w:rPr>
          <w:rFonts w:eastAsia="Times New Roman" w:cstheme="minorHAnsi"/>
          <w:color w:val="000000"/>
          <w:sz w:val="20"/>
          <w:szCs w:val="20"/>
          <w:lang w:eastAsia="pt-BR"/>
        </w:rPr>
        <w:t>em face de decisão colegiada da agência reguladora</w:t>
      </w:r>
      <w:r w:rsidR="00EB172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ou</w:t>
      </w:r>
      <w:r w:rsidR="0050221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EB172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proferida com o propósito de sobrestá-la, </w:t>
      </w:r>
      <w:r w:rsidR="0050221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está condicionada </w:t>
      </w:r>
      <w:r w:rsidR="006B063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à prévia </w:t>
      </w:r>
      <w:r w:rsidR="006B063E" w:rsidRPr="006B063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caução real ou fidejussória idônea para </w:t>
      </w:r>
      <w:r w:rsidR="00AE490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garantir a </w:t>
      </w:r>
      <w:r w:rsidR="00636100">
        <w:rPr>
          <w:rFonts w:eastAsia="Times New Roman" w:cstheme="minorHAnsi"/>
          <w:color w:val="000000"/>
          <w:sz w:val="20"/>
          <w:szCs w:val="20"/>
          <w:lang w:eastAsia="pt-BR"/>
        </w:rPr>
        <w:t>plena</w:t>
      </w:r>
      <w:r w:rsidR="00AE490F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reversibilidade </w:t>
      </w:r>
      <w:r w:rsidR="00303A0C">
        <w:rPr>
          <w:rFonts w:eastAsia="Times New Roman" w:cstheme="minorHAnsi"/>
          <w:color w:val="000000"/>
          <w:sz w:val="20"/>
          <w:szCs w:val="20"/>
          <w:lang w:eastAsia="pt-BR"/>
        </w:rPr>
        <w:t>da tutela</w:t>
      </w:r>
      <w:r w:rsidR="00DF69B8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1A95F55B" w14:textId="11CA682D" w:rsidR="00F07B71" w:rsidRDefault="00F07B71" w:rsidP="00D545F1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Parágrafo único. </w:t>
      </w:r>
      <w:r w:rsidR="00636C3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 inobservância da providência prevista no </w:t>
      </w:r>
      <w:r w:rsidR="00636C37" w:rsidRPr="00B236CB">
        <w:rPr>
          <w:rFonts w:eastAsia="Times New Roman" w:cstheme="minorHAnsi"/>
          <w:b/>
          <w:bCs/>
          <w:color w:val="000000"/>
          <w:sz w:val="20"/>
          <w:szCs w:val="20"/>
          <w:lang w:eastAsia="pt-BR"/>
        </w:rPr>
        <w:t>caput</w:t>
      </w:r>
      <w:r w:rsidR="00636C3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sua efetivação em montante insuficiente ou a concessão de tutela contra ato insusceptível de caução </w:t>
      </w:r>
      <w:r w:rsidR="00F56416">
        <w:rPr>
          <w:rFonts w:eastAsia="Times New Roman" w:cstheme="minorHAnsi"/>
          <w:color w:val="000000"/>
          <w:sz w:val="20"/>
          <w:szCs w:val="20"/>
          <w:lang w:eastAsia="pt-BR"/>
        </w:rPr>
        <w:t>ensejará responsabilização</w:t>
      </w:r>
      <w:r w:rsidR="00B236CB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da autoridade.</w:t>
      </w:r>
      <w:r w:rsidR="00450891">
        <w:rPr>
          <w:rFonts w:eastAsia="Times New Roman" w:cstheme="minorHAnsi"/>
          <w:color w:val="000000"/>
          <w:sz w:val="20"/>
          <w:szCs w:val="20"/>
          <w:lang w:eastAsia="pt-BR"/>
        </w:rPr>
        <w:t>”</w:t>
      </w:r>
    </w:p>
    <w:p w14:paraId="2655BC79" w14:textId="32F36568" w:rsidR="00FE34CD" w:rsidRDefault="00FE34CD" w:rsidP="00FE34CD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02F482C7" w14:textId="0AC51355" w:rsidR="00524D54" w:rsidRDefault="00524D54" w:rsidP="00524D54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Art. 1</w:t>
      </w:r>
      <w:r w:rsidR="00D56D8D">
        <w:rPr>
          <w:rFonts w:eastAsia="Times New Roman" w:cstheme="minorHAnsi"/>
          <w:color w:val="000000"/>
          <w:sz w:val="20"/>
          <w:szCs w:val="20"/>
          <w:lang w:eastAsia="pt-BR"/>
        </w:rPr>
        <w:t>2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. </w:t>
      </w:r>
      <w:r w:rsidRPr="00897DA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As Agências Reguladoras devem proceder à contratação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estudo especializado com vistas </w:t>
      </w:r>
      <w:r w:rsidR="00251337">
        <w:rPr>
          <w:rFonts w:eastAsia="Times New Roman" w:cstheme="minorHAnsi"/>
          <w:color w:val="000000"/>
          <w:sz w:val="20"/>
          <w:szCs w:val="20"/>
          <w:lang w:eastAsia="pt-BR"/>
        </w:rPr>
        <w:t>a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="00251337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avaliar e propor aprimoramentos </w:t>
      </w:r>
      <w:r w:rsidR="003F1024">
        <w:rPr>
          <w:rFonts w:eastAsia="Times New Roman" w:cstheme="minorHAnsi"/>
          <w:color w:val="000000"/>
          <w:sz w:val="20"/>
          <w:szCs w:val="20"/>
          <w:lang w:eastAsia="pt-BR"/>
        </w:rPr>
        <w:t>de</w:t>
      </w:r>
      <w:r w:rsidR="00D753B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estrutura</w:t>
      </w:r>
      <w:r w:rsidR="003F1024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="00D753B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governança interna</w:t>
      </w:r>
      <w:r w:rsidR="003F1024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</w:t>
      </w:r>
      <w:r w:rsidR="00D753B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procedimentos</w:t>
      </w:r>
      <w:r w:rsidR="003F1024">
        <w:rPr>
          <w:rFonts w:eastAsia="Times New Roman" w:cstheme="minorHAnsi"/>
          <w:color w:val="000000"/>
          <w:sz w:val="20"/>
          <w:szCs w:val="20"/>
          <w:lang w:eastAsia="pt-BR"/>
        </w:rPr>
        <w:t>, para tanto considerando o seguinte:</w:t>
      </w:r>
    </w:p>
    <w:p w14:paraId="6B0A4150" w14:textId="43CDF4E0" w:rsidR="003F1024" w:rsidRDefault="003F1024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I – os ganhos de escala e escopo, </w:t>
      </w:r>
      <w:r w:rsidR="00023B0D">
        <w:rPr>
          <w:rFonts w:eastAsia="Times New Roman" w:cstheme="minorHAnsi"/>
          <w:color w:val="000000"/>
          <w:sz w:val="20"/>
          <w:szCs w:val="20"/>
          <w:lang w:eastAsia="pt-BR"/>
        </w:rPr>
        <w:t>alternativas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 compartilhamento e demais sinergias entre as Agências Reguladoras</w:t>
      </w:r>
      <w:r w:rsidR="00023B0D">
        <w:rPr>
          <w:rFonts w:eastAsia="Times New Roman" w:cstheme="minorHAnsi"/>
          <w:color w:val="000000"/>
          <w:sz w:val="20"/>
          <w:szCs w:val="20"/>
          <w:lang w:eastAsia="pt-BR"/>
        </w:rPr>
        <w:t>, abrangendo atividades descentralizadas e desconcentradas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45B11A58" w14:textId="5CC60BD7" w:rsidR="003F1024" w:rsidRDefault="003F1024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II – os procedimentos, técnicas, sistemas e tecnologias que maximizem a capacidade produtiva, considerando as melhores práticas nacionais e internacionais</w:t>
      </w:r>
      <w:r w:rsidR="00C7294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do Poder Público e da iniciativa privada;</w:t>
      </w:r>
    </w:p>
    <w:p w14:paraId="3683ED72" w14:textId="7BE31E03" w:rsidR="00023B0D" w:rsidRDefault="00C5303A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III – </w:t>
      </w:r>
      <w:r w:rsidR="00E32D2E">
        <w:rPr>
          <w:rFonts w:eastAsia="Times New Roman" w:cstheme="minorHAnsi"/>
          <w:color w:val="000000"/>
          <w:sz w:val="20"/>
          <w:szCs w:val="20"/>
          <w:lang w:eastAsia="pt-BR"/>
        </w:rPr>
        <w:t>o crescimento do</w:t>
      </w:r>
      <w:r w:rsidR="00371AD9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quantitativo e do porte do</w:t>
      </w:r>
      <w:r w:rsidR="00E32D2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s </w:t>
      </w:r>
      <w:r w:rsidR="00371AD9">
        <w:rPr>
          <w:rFonts w:eastAsia="Times New Roman" w:cstheme="minorHAnsi"/>
          <w:color w:val="000000"/>
          <w:sz w:val="20"/>
          <w:szCs w:val="20"/>
          <w:lang w:eastAsia="pt-BR"/>
        </w:rPr>
        <w:t>agentes</w:t>
      </w:r>
      <w:r w:rsidR="00E32D2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regulados e </w:t>
      </w:r>
      <w:r w:rsidR="00A904C3">
        <w:rPr>
          <w:rFonts w:eastAsia="Times New Roman" w:cstheme="minorHAnsi"/>
          <w:color w:val="000000"/>
          <w:sz w:val="20"/>
          <w:szCs w:val="20"/>
          <w:lang w:eastAsia="pt-BR"/>
        </w:rPr>
        <w:t>a</w:t>
      </w:r>
      <w:r w:rsidR="00371AD9">
        <w:rPr>
          <w:rFonts w:eastAsia="Times New Roman" w:cstheme="minorHAnsi"/>
          <w:color w:val="000000"/>
          <w:sz w:val="20"/>
          <w:szCs w:val="20"/>
          <w:lang w:eastAsia="pt-BR"/>
        </w:rPr>
        <w:t>s características de</w:t>
      </w:r>
      <w:r w:rsidR="00A904C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universalidade, abrangência e</w:t>
      </w:r>
      <w:r w:rsidR="00E32D2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capilaridade das atividades</w:t>
      </w:r>
      <w:r w:rsidR="00E32D2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dos serviços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regulad</w:t>
      </w:r>
      <w:r w:rsidR="00E32D2E">
        <w:rPr>
          <w:rFonts w:eastAsia="Times New Roman" w:cstheme="minorHAnsi"/>
          <w:color w:val="000000"/>
          <w:sz w:val="20"/>
          <w:szCs w:val="20"/>
          <w:lang w:eastAsia="pt-BR"/>
        </w:rPr>
        <w:t>os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412B1F9A" w14:textId="147AF544" w:rsidR="00A904C3" w:rsidRDefault="006F7FE0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IV – avaliação dos níveis adequados de</w:t>
      </w:r>
      <w:r w:rsidRPr="00D753B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dimensionamento d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o</w:t>
      </w:r>
      <w:r w:rsidRPr="00D753B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quadro de pessoal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com vistas a </w:t>
      </w:r>
      <w:r w:rsidRPr="00141C61">
        <w:rPr>
          <w:rFonts w:eastAsia="Times New Roman" w:cstheme="minorHAnsi"/>
          <w:color w:val="000000"/>
          <w:sz w:val="20"/>
          <w:szCs w:val="20"/>
          <w:lang w:eastAsia="pt-BR"/>
        </w:rPr>
        <w:t>manter a capacidade operacional plena para lidar de forma tempestiva e adequada com situações ordinárias, contingentes e emergenciais</w:t>
      </w:r>
      <w:r w:rsidR="001D5A60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6F329488" w14:textId="1F48B7FF" w:rsidR="00A904C3" w:rsidRDefault="00A904C3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V – aprimoramento e atualização da estrutura e dos níveis remuneratórios para fins de retenção de talentos e</w:t>
      </w:r>
      <w:r w:rsidR="001D5A6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incentivo</w:t>
      </w:r>
      <w:r w:rsidR="001D5A6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ao desenvolvimento e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à inovação</w:t>
      </w:r>
      <w:r w:rsidR="001D5A60">
        <w:rPr>
          <w:rFonts w:eastAsia="Times New Roman" w:cstheme="minorHAnsi"/>
          <w:color w:val="000000"/>
          <w:sz w:val="20"/>
          <w:szCs w:val="20"/>
          <w:lang w:eastAsia="pt-BR"/>
        </w:rPr>
        <w:t>;</w:t>
      </w:r>
    </w:p>
    <w:p w14:paraId="43C7651D" w14:textId="38ED82C3" w:rsidR="00FA1A35" w:rsidRDefault="00FA1A35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VI – estrutura e adequação orçamentária para operação, manutenção e investimentos;</w:t>
      </w:r>
      <w:r w:rsidR="004648E5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</w:t>
      </w:r>
    </w:p>
    <w:p w14:paraId="65734C5D" w14:textId="4FCD2F17" w:rsidR="00AE3DCD" w:rsidRDefault="00AE3DCD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VII – aderência ao </w:t>
      </w:r>
      <w:r w:rsidRPr="00AE3DC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Plano Estratégico,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a</w:t>
      </w:r>
      <w:r w:rsidRPr="00AE3DC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o Plano de Gestão Anual e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à</w:t>
      </w:r>
      <w:r w:rsidRPr="00AE3DC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Agenda Regulatória</w:t>
      </w:r>
      <w:r w:rsidR="004648E5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387EAF22" w14:textId="647ED8AD" w:rsidR="00814332" w:rsidRDefault="003141CD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63570C">
        <w:rPr>
          <w:rFonts w:eastAsia="Times New Roman" w:cstheme="minorHAnsi"/>
          <w:color w:val="000000"/>
          <w:sz w:val="20"/>
          <w:szCs w:val="20"/>
          <w:lang w:eastAsia="pt-BR"/>
        </w:rPr>
        <w:t xml:space="preserve">§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1º</w:t>
      </w:r>
      <w:r w:rsidRPr="0063570C">
        <w:rPr>
          <w:rFonts w:eastAsia="Times New Roman" w:cstheme="minorHAnsi"/>
          <w:color w:val="000000"/>
          <w:sz w:val="20"/>
          <w:szCs w:val="20"/>
          <w:lang w:eastAsia="pt-BR"/>
        </w:rPr>
        <w:t> 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As Agências Reguladoras devem proceder à contratação referida no </w:t>
      </w:r>
      <w:r w:rsidRPr="00897DA3">
        <w:rPr>
          <w:rFonts w:eastAsia="Times New Roman" w:cstheme="minorHAnsi"/>
          <w:b/>
          <w:bCs/>
          <w:color w:val="000000"/>
          <w:sz w:val="20"/>
          <w:szCs w:val="20"/>
          <w:lang w:eastAsia="pt-BR"/>
        </w:rPr>
        <w:t>caput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, conjuntamente ou não, em até noventa dias da publicação desta Lei, com prazo de até cento e oitenta dias para conclusão e entrega do estudo contratado.</w:t>
      </w:r>
    </w:p>
    <w:p w14:paraId="5843DB72" w14:textId="2847123E" w:rsidR="00524D54" w:rsidRDefault="003141CD" w:rsidP="00897DA3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 w:rsidRPr="003141CD">
        <w:rPr>
          <w:rFonts w:eastAsia="Times New Roman" w:cstheme="minorHAnsi"/>
          <w:color w:val="000000"/>
          <w:sz w:val="20"/>
          <w:szCs w:val="20"/>
          <w:lang w:eastAsia="pt-BR"/>
        </w:rPr>
        <w:t>§ 2º </w:t>
      </w:r>
      <w:r w:rsidR="006E476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Após a consolidação dos resultados, </w:t>
      </w:r>
      <w:r w:rsidR="00B636C0">
        <w:rPr>
          <w:rFonts w:eastAsia="Times New Roman" w:cstheme="minorHAnsi"/>
          <w:color w:val="000000"/>
          <w:sz w:val="20"/>
          <w:szCs w:val="20"/>
          <w:lang w:eastAsia="pt-BR"/>
        </w:rPr>
        <w:t xml:space="preserve">em até noventa dias da última entrega, </w:t>
      </w:r>
      <w:r w:rsidR="006E4766">
        <w:rPr>
          <w:rFonts w:eastAsia="Times New Roman" w:cstheme="minorHAnsi"/>
          <w:color w:val="000000"/>
          <w:sz w:val="20"/>
          <w:szCs w:val="20"/>
          <w:lang w:eastAsia="pt-BR"/>
        </w:rPr>
        <w:t xml:space="preserve">as Agências Reguladoras devem apresentar ao Ministério da Economia o estudo e as propostas decorrentes, com um planejamento e um cronograma indicativo de implantação, para as providências necessárias para implementação. </w:t>
      </w:r>
    </w:p>
    <w:p w14:paraId="3E8604D3" w14:textId="77777777" w:rsidR="00524D54" w:rsidRDefault="00524D54" w:rsidP="00FE34CD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41BB65B0" w14:textId="02ABAB6A" w:rsidR="00AE4F98" w:rsidRDefault="00AE4F98" w:rsidP="00AE4F98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210487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="00D56D8D">
        <w:rPr>
          <w:rFonts w:eastAsia="Times New Roman" w:cstheme="minorHAnsi"/>
          <w:color w:val="000000"/>
          <w:sz w:val="20"/>
          <w:szCs w:val="20"/>
          <w:lang w:eastAsia="pt-BR"/>
        </w:rPr>
        <w:t>3</w:t>
      </w:r>
      <w:r w:rsidR="00210487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 w:rsidRPr="00AE4F98">
        <w:rPr>
          <w:rFonts w:eastAsia="Times New Roman" w:cstheme="minorHAnsi"/>
          <w:color w:val="000000"/>
          <w:sz w:val="20"/>
          <w:szCs w:val="20"/>
          <w:lang w:eastAsia="pt-BR"/>
        </w:rPr>
        <w:t>As carreiras de Analista Administrativo, previstas na Lei nº 10.768, de 19 de novembro de 2003, na Lei nº 10.871, de 20 de maio de 2004,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na Lei </w:t>
      </w:r>
      <w:r w:rsidR="009F5603" w:rsidRPr="00EA13E1">
        <w:rPr>
          <w:rFonts w:eastAsia="Times New Roman" w:cstheme="minorHAnsi"/>
          <w:color w:val="000000"/>
          <w:sz w:val="20"/>
          <w:szCs w:val="20"/>
          <w:lang w:eastAsia="pt-BR"/>
        </w:rPr>
        <w:t>nº 1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="009F5603" w:rsidRPr="00EA13E1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046</w:t>
      </w:r>
      <w:r w:rsidR="009F5603"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de 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27 de dezembro de </w:t>
      </w:r>
      <w:r w:rsidR="009F5603" w:rsidRPr="00EA13E1">
        <w:rPr>
          <w:rFonts w:eastAsia="Times New Roman" w:cstheme="minorHAnsi"/>
          <w:color w:val="000000"/>
          <w:sz w:val="20"/>
          <w:szCs w:val="20"/>
          <w:lang w:eastAsia="pt-BR"/>
        </w:rPr>
        <w:t>2004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,</w:t>
      </w:r>
      <w:r w:rsidRPr="00AE4F9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de Técnico Administrativo, prevista na Lei nº 10.871, de 2004, 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e na Lei </w:t>
      </w:r>
      <w:r w:rsidR="009F5603" w:rsidRPr="00EA13E1">
        <w:rPr>
          <w:rFonts w:eastAsia="Times New Roman" w:cstheme="minorHAnsi"/>
          <w:color w:val="000000"/>
          <w:sz w:val="20"/>
          <w:szCs w:val="20"/>
          <w:lang w:eastAsia="pt-BR"/>
        </w:rPr>
        <w:t>nº 1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="009F5603" w:rsidRPr="00EA13E1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046</w:t>
      </w:r>
      <w:r w:rsidR="009F5603" w:rsidRPr="00EA13E1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de </w:t>
      </w:r>
      <w:r w:rsidR="009F5603" w:rsidRPr="00EA13E1">
        <w:rPr>
          <w:rFonts w:eastAsia="Times New Roman" w:cstheme="minorHAnsi"/>
          <w:color w:val="000000"/>
          <w:sz w:val="20"/>
          <w:szCs w:val="20"/>
          <w:lang w:eastAsia="pt-BR"/>
        </w:rPr>
        <w:t>2004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</w:t>
      </w:r>
      <w:r w:rsidRPr="00AE4F98">
        <w:rPr>
          <w:rFonts w:eastAsia="Times New Roman" w:cstheme="minorHAnsi"/>
          <w:color w:val="000000"/>
          <w:sz w:val="20"/>
          <w:szCs w:val="20"/>
          <w:lang w:eastAsia="pt-BR"/>
        </w:rPr>
        <w:t>passam a ser denominadas, respectivamente, Analista de Gestão em Regulação e Técnico de Gestão em Regulação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5A1A5FD0" w14:textId="0C2937CF" w:rsidR="00AE4F98" w:rsidRDefault="00AE4F98" w:rsidP="00291483">
      <w:pPr>
        <w:spacing w:before="100" w:beforeAutospacing="1" w:after="100" w:afterAutospacing="1" w:line="240" w:lineRule="auto"/>
        <w:ind w:left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1F456D80" w14:textId="74FF03F3" w:rsidR="00FE34CD" w:rsidRDefault="00FE34CD" w:rsidP="009D3599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="00D56D8D">
        <w:rPr>
          <w:rFonts w:eastAsia="Times New Roman" w:cstheme="minorHAnsi"/>
          <w:color w:val="000000"/>
          <w:sz w:val="20"/>
          <w:szCs w:val="20"/>
          <w:lang w:eastAsia="pt-BR"/>
        </w:rPr>
        <w:t>4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Ficam revogados</w:t>
      </w:r>
      <w:r w:rsidR="00527584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os arts. </w:t>
      </w:r>
      <w:r w:rsidR="00DA40B3">
        <w:rPr>
          <w:rFonts w:eastAsia="Times New Roman" w:cstheme="minorHAnsi"/>
          <w:color w:val="000000"/>
          <w:sz w:val="20"/>
          <w:szCs w:val="20"/>
          <w:lang w:eastAsia="pt-BR"/>
        </w:rPr>
        <w:t xml:space="preserve">15, </w:t>
      </w:r>
      <w:r w:rsidR="0070699E">
        <w:rPr>
          <w:rFonts w:eastAsia="Times New Roman" w:cstheme="minorHAnsi"/>
          <w:color w:val="000000"/>
          <w:sz w:val="20"/>
          <w:szCs w:val="20"/>
          <w:lang w:eastAsia="pt-BR"/>
        </w:rPr>
        <w:t xml:space="preserve">15-A, 15-B,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16, 16-A, 16-B, 17, 18, 18-A, 19, 19-A, 20-A, 20-B, 20-C, 20-D, 20-E</w:t>
      </w:r>
      <w:r w:rsidR="00527584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20-F</w:t>
      </w:r>
      <w:r w:rsidR="00820638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a alíne</w:t>
      </w:r>
      <w:r w:rsidR="00EC1236">
        <w:rPr>
          <w:rFonts w:eastAsia="Times New Roman" w:cstheme="minorHAnsi"/>
          <w:color w:val="000000"/>
          <w:sz w:val="20"/>
          <w:szCs w:val="20"/>
          <w:lang w:eastAsia="pt-BR"/>
        </w:rPr>
        <w:t>a “c” do inciso II do art. 23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da 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>Lei nº 10.871, de 20 de maio de 2004</w:t>
      </w:r>
      <w:r w:rsidR="00527584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p w14:paraId="36A03C3B" w14:textId="557CA5A1" w:rsidR="00FE34CD" w:rsidRDefault="00FE34CD" w:rsidP="00FE34CD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37860255" w14:textId="18396762" w:rsidR="005B5948" w:rsidRDefault="005B5948" w:rsidP="005B5948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>Art. 15. Fica</w:t>
      </w:r>
      <w:r w:rsidR="00B85D2D">
        <w:rPr>
          <w:rFonts w:eastAsia="Times New Roman" w:cstheme="minorHAnsi"/>
          <w:color w:val="000000"/>
          <w:sz w:val="20"/>
          <w:szCs w:val="20"/>
          <w:lang w:eastAsia="pt-BR"/>
        </w:rPr>
        <w:t>m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revogado</w:t>
      </w:r>
      <w:r w:rsidR="00B85D2D">
        <w:rPr>
          <w:rFonts w:eastAsia="Times New Roman" w:cstheme="minorHAnsi"/>
          <w:color w:val="000000"/>
          <w:sz w:val="20"/>
          <w:szCs w:val="20"/>
          <w:lang w:eastAsia="pt-BR"/>
        </w:rPr>
        <w:t>s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o art. 3º</w:t>
      </w:r>
      <w:r w:rsidR="00B85D2D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 o inciso II do art. 8º-B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da 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Lei nº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9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986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, de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18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 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julho</w:t>
      </w:r>
      <w:r w:rsidRPr="00374202">
        <w:rPr>
          <w:rFonts w:eastAsia="Times New Roman" w:cstheme="minorHAnsi"/>
          <w:color w:val="000000"/>
          <w:sz w:val="20"/>
          <w:szCs w:val="20"/>
          <w:lang w:eastAsia="pt-BR"/>
        </w:rPr>
        <w:t xml:space="preserve"> de 200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0.</w:t>
      </w:r>
    </w:p>
    <w:p w14:paraId="29EB00AF" w14:textId="77777777" w:rsidR="005B5948" w:rsidRDefault="005B5948" w:rsidP="00FE34CD">
      <w:pPr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</w:p>
    <w:p w14:paraId="1B7DAC12" w14:textId="65F64A9A" w:rsidR="00527584" w:rsidRPr="00FE34CD" w:rsidRDefault="00527584" w:rsidP="00EB360A">
      <w:pPr>
        <w:shd w:val="clear" w:color="auto" w:fill="F7CAAC" w:themeFill="accent2" w:themeFillTint="66"/>
        <w:spacing w:before="100" w:beforeAutospacing="1" w:after="100" w:afterAutospacing="1" w:line="240" w:lineRule="auto"/>
        <w:ind w:firstLine="567"/>
        <w:jc w:val="both"/>
        <w:rPr>
          <w:rFonts w:eastAsia="Times New Roman" w:cstheme="minorHAnsi"/>
          <w:color w:val="000000"/>
          <w:sz w:val="20"/>
          <w:szCs w:val="20"/>
          <w:lang w:eastAsia="pt-BR"/>
        </w:rPr>
      </w:pP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Art. 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1</w:t>
      </w:r>
      <w:r w:rsidR="005B5948">
        <w:rPr>
          <w:rFonts w:eastAsia="Times New Roman" w:cstheme="minorHAnsi"/>
          <w:color w:val="000000"/>
          <w:sz w:val="20"/>
          <w:szCs w:val="20"/>
          <w:lang w:eastAsia="pt-BR"/>
        </w:rPr>
        <w:t>6</w:t>
      </w:r>
      <w:r w:rsidR="009F5603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 xml:space="preserve"> Esta Lei entra em vigor na data de sua pu</w:t>
      </w:r>
      <w:r w:rsidR="00C63C8A">
        <w:rPr>
          <w:rFonts w:eastAsia="Times New Roman" w:cstheme="minorHAnsi"/>
          <w:color w:val="000000"/>
          <w:sz w:val="20"/>
          <w:szCs w:val="20"/>
          <w:lang w:eastAsia="pt-BR"/>
        </w:rPr>
        <w:t>b</w:t>
      </w:r>
      <w:r>
        <w:rPr>
          <w:rFonts w:eastAsia="Times New Roman" w:cstheme="minorHAnsi"/>
          <w:color w:val="000000"/>
          <w:sz w:val="20"/>
          <w:szCs w:val="20"/>
          <w:lang w:eastAsia="pt-BR"/>
        </w:rPr>
        <w:t>licação</w:t>
      </w:r>
      <w:r w:rsidR="00C63C8A">
        <w:rPr>
          <w:rFonts w:eastAsia="Times New Roman" w:cstheme="minorHAnsi"/>
          <w:color w:val="000000"/>
          <w:sz w:val="20"/>
          <w:szCs w:val="20"/>
          <w:lang w:eastAsia="pt-BR"/>
        </w:rPr>
        <w:t>.</w:t>
      </w:r>
    </w:p>
    <w:sectPr w:rsidR="00527584" w:rsidRPr="00FE34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841D1" w14:textId="77777777" w:rsidR="00EE51A8" w:rsidRDefault="00EE51A8" w:rsidP="00AB65DC">
      <w:pPr>
        <w:spacing w:after="0" w:line="240" w:lineRule="auto"/>
      </w:pPr>
      <w:r>
        <w:separator/>
      </w:r>
    </w:p>
  </w:endnote>
  <w:endnote w:type="continuationSeparator" w:id="0">
    <w:p w14:paraId="3D3111F3" w14:textId="77777777" w:rsidR="00EE51A8" w:rsidRDefault="00EE51A8" w:rsidP="00AB6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E2CCF" w14:textId="77777777" w:rsidR="00EE51A8" w:rsidRDefault="00EE51A8" w:rsidP="00AB65DC">
      <w:pPr>
        <w:spacing w:after="0" w:line="240" w:lineRule="auto"/>
      </w:pPr>
      <w:r>
        <w:separator/>
      </w:r>
    </w:p>
  </w:footnote>
  <w:footnote w:type="continuationSeparator" w:id="0">
    <w:p w14:paraId="4DCCAC84" w14:textId="77777777" w:rsidR="00EE51A8" w:rsidRDefault="00EE51A8" w:rsidP="00AB65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AB1"/>
    <w:rsid w:val="000102FD"/>
    <w:rsid w:val="00023B0D"/>
    <w:rsid w:val="00034286"/>
    <w:rsid w:val="000421DF"/>
    <w:rsid w:val="0005122F"/>
    <w:rsid w:val="00062350"/>
    <w:rsid w:val="00067B44"/>
    <w:rsid w:val="00077354"/>
    <w:rsid w:val="0008247C"/>
    <w:rsid w:val="00093D9B"/>
    <w:rsid w:val="00096BD6"/>
    <w:rsid w:val="000A133E"/>
    <w:rsid w:val="000A4BD9"/>
    <w:rsid w:val="000B3072"/>
    <w:rsid w:val="000B3D51"/>
    <w:rsid w:val="000B7E14"/>
    <w:rsid w:val="000E4A34"/>
    <w:rsid w:val="00101E47"/>
    <w:rsid w:val="0011100A"/>
    <w:rsid w:val="0011438D"/>
    <w:rsid w:val="001229CB"/>
    <w:rsid w:val="001253D1"/>
    <w:rsid w:val="0012763B"/>
    <w:rsid w:val="00135B9A"/>
    <w:rsid w:val="00141C61"/>
    <w:rsid w:val="001425E7"/>
    <w:rsid w:val="00143762"/>
    <w:rsid w:val="001456FA"/>
    <w:rsid w:val="00146F08"/>
    <w:rsid w:val="00157A6C"/>
    <w:rsid w:val="00160B35"/>
    <w:rsid w:val="00170ED2"/>
    <w:rsid w:val="00171B74"/>
    <w:rsid w:val="00172AC8"/>
    <w:rsid w:val="00176050"/>
    <w:rsid w:val="00192E2E"/>
    <w:rsid w:val="001B1FA3"/>
    <w:rsid w:val="001B7C9C"/>
    <w:rsid w:val="001B7F4A"/>
    <w:rsid w:val="001C2DFB"/>
    <w:rsid w:val="001C41AF"/>
    <w:rsid w:val="001C5778"/>
    <w:rsid w:val="001D5A60"/>
    <w:rsid w:val="001E77BB"/>
    <w:rsid w:val="001E7B37"/>
    <w:rsid w:val="001F0627"/>
    <w:rsid w:val="00202513"/>
    <w:rsid w:val="00210487"/>
    <w:rsid w:val="002130A3"/>
    <w:rsid w:val="002133F1"/>
    <w:rsid w:val="0022332B"/>
    <w:rsid w:val="0022625C"/>
    <w:rsid w:val="002275CD"/>
    <w:rsid w:val="002373D6"/>
    <w:rsid w:val="002409F9"/>
    <w:rsid w:val="00241B31"/>
    <w:rsid w:val="002428D8"/>
    <w:rsid w:val="00251337"/>
    <w:rsid w:val="0025425C"/>
    <w:rsid w:val="00256295"/>
    <w:rsid w:val="00256E05"/>
    <w:rsid w:val="002650E9"/>
    <w:rsid w:val="0027733E"/>
    <w:rsid w:val="00291483"/>
    <w:rsid w:val="00293F25"/>
    <w:rsid w:val="002A68BA"/>
    <w:rsid w:val="002B0AFE"/>
    <w:rsid w:val="002C280D"/>
    <w:rsid w:val="002E1214"/>
    <w:rsid w:val="002E47F3"/>
    <w:rsid w:val="002E6788"/>
    <w:rsid w:val="002F2F3F"/>
    <w:rsid w:val="002F3FE1"/>
    <w:rsid w:val="00303A0C"/>
    <w:rsid w:val="00306774"/>
    <w:rsid w:val="0030749C"/>
    <w:rsid w:val="003106CD"/>
    <w:rsid w:val="003141CD"/>
    <w:rsid w:val="003215DA"/>
    <w:rsid w:val="00321FDD"/>
    <w:rsid w:val="003252EA"/>
    <w:rsid w:val="003356C5"/>
    <w:rsid w:val="0033620E"/>
    <w:rsid w:val="003535BA"/>
    <w:rsid w:val="00356317"/>
    <w:rsid w:val="00371AD9"/>
    <w:rsid w:val="00374202"/>
    <w:rsid w:val="00384D21"/>
    <w:rsid w:val="003A0B59"/>
    <w:rsid w:val="003A49AD"/>
    <w:rsid w:val="003B4ED3"/>
    <w:rsid w:val="003B6308"/>
    <w:rsid w:val="003C6285"/>
    <w:rsid w:val="003E5C59"/>
    <w:rsid w:val="003F1024"/>
    <w:rsid w:val="003F632A"/>
    <w:rsid w:val="00411569"/>
    <w:rsid w:val="00423CF6"/>
    <w:rsid w:val="00424A0B"/>
    <w:rsid w:val="00447208"/>
    <w:rsid w:val="00450891"/>
    <w:rsid w:val="00450A58"/>
    <w:rsid w:val="004648E5"/>
    <w:rsid w:val="00473D43"/>
    <w:rsid w:val="004744FC"/>
    <w:rsid w:val="004777E7"/>
    <w:rsid w:val="00492120"/>
    <w:rsid w:val="004B438B"/>
    <w:rsid w:val="004B51B6"/>
    <w:rsid w:val="004B6C3E"/>
    <w:rsid w:val="004C02A5"/>
    <w:rsid w:val="004C12BB"/>
    <w:rsid w:val="004C1CA2"/>
    <w:rsid w:val="004C2FAC"/>
    <w:rsid w:val="004C715B"/>
    <w:rsid w:val="004F492B"/>
    <w:rsid w:val="005011E5"/>
    <w:rsid w:val="00502210"/>
    <w:rsid w:val="00507C28"/>
    <w:rsid w:val="00511666"/>
    <w:rsid w:val="00516B49"/>
    <w:rsid w:val="00524D54"/>
    <w:rsid w:val="00527584"/>
    <w:rsid w:val="00542A98"/>
    <w:rsid w:val="00554A7D"/>
    <w:rsid w:val="00566332"/>
    <w:rsid w:val="00570F13"/>
    <w:rsid w:val="00587683"/>
    <w:rsid w:val="0059045B"/>
    <w:rsid w:val="0059334C"/>
    <w:rsid w:val="00593FCB"/>
    <w:rsid w:val="00597733"/>
    <w:rsid w:val="005B5948"/>
    <w:rsid w:val="005D6B5B"/>
    <w:rsid w:val="005E1E09"/>
    <w:rsid w:val="005E6110"/>
    <w:rsid w:val="005E6E55"/>
    <w:rsid w:val="005F1A5D"/>
    <w:rsid w:val="00611986"/>
    <w:rsid w:val="0061280C"/>
    <w:rsid w:val="00613855"/>
    <w:rsid w:val="00613E6C"/>
    <w:rsid w:val="00633517"/>
    <w:rsid w:val="00634427"/>
    <w:rsid w:val="0063570C"/>
    <w:rsid w:val="00636100"/>
    <w:rsid w:val="00636C37"/>
    <w:rsid w:val="006456AF"/>
    <w:rsid w:val="00650657"/>
    <w:rsid w:val="00651889"/>
    <w:rsid w:val="00661DE8"/>
    <w:rsid w:val="0066468B"/>
    <w:rsid w:val="0066613B"/>
    <w:rsid w:val="0067126D"/>
    <w:rsid w:val="00692E5B"/>
    <w:rsid w:val="00695ABD"/>
    <w:rsid w:val="00696316"/>
    <w:rsid w:val="006B063E"/>
    <w:rsid w:val="006C58BB"/>
    <w:rsid w:val="006D1EB1"/>
    <w:rsid w:val="006D21F5"/>
    <w:rsid w:val="006E12D4"/>
    <w:rsid w:val="006E4766"/>
    <w:rsid w:val="006E5D22"/>
    <w:rsid w:val="006F5133"/>
    <w:rsid w:val="006F7FE0"/>
    <w:rsid w:val="007001A8"/>
    <w:rsid w:val="00702CBA"/>
    <w:rsid w:val="0070699E"/>
    <w:rsid w:val="007108AE"/>
    <w:rsid w:val="00713551"/>
    <w:rsid w:val="00725920"/>
    <w:rsid w:val="007303D8"/>
    <w:rsid w:val="00731A76"/>
    <w:rsid w:val="00733606"/>
    <w:rsid w:val="00736590"/>
    <w:rsid w:val="00736723"/>
    <w:rsid w:val="0074047A"/>
    <w:rsid w:val="00756DB8"/>
    <w:rsid w:val="00757CEF"/>
    <w:rsid w:val="00765003"/>
    <w:rsid w:val="00771A57"/>
    <w:rsid w:val="00783D51"/>
    <w:rsid w:val="007B23B8"/>
    <w:rsid w:val="007C1E28"/>
    <w:rsid w:val="007D0129"/>
    <w:rsid w:val="007D74B5"/>
    <w:rsid w:val="007F1B56"/>
    <w:rsid w:val="007F604C"/>
    <w:rsid w:val="00800301"/>
    <w:rsid w:val="00800C93"/>
    <w:rsid w:val="00810786"/>
    <w:rsid w:val="00810F8A"/>
    <w:rsid w:val="0081263A"/>
    <w:rsid w:val="00814332"/>
    <w:rsid w:val="00820638"/>
    <w:rsid w:val="00826EA8"/>
    <w:rsid w:val="00830456"/>
    <w:rsid w:val="00834A37"/>
    <w:rsid w:val="008423C8"/>
    <w:rsid w:val="00850DAD"/>
    <w:rsid w:val="00882D5D"/>
    <w:rsid w:val="00887CD7"/>
    <w:rsid w:val="0089036A"/>
    <w:rsid w:val="00897DA3"/>
    <w:rsid w:val="008A78DB"/>
    <w:rsid w:val="008B4078"/>
    <w:rsid w:val="008B70BD"/>
    <w:rsid w:val="008C0281"/>
    <w:rsid w:val="008C610B"/>
    <w:rsid w:val="008D21A8"/>
    <w:rsid w:val="008D555A"/>
    <w:rsid w:val="008D7FA5"/>
    <w:rsid w:val="008E27E7"/>
    <w:rsid w:val="008F0453"/>
    <w:rsid w:val="008F4815"/>
    <w:rsid w:val="008F6BAD"/>
    <w:rsid w:val="009017B7"/>
    <w:rsid w:val="00922228"/>
    <w:rsid w:val="00940AB1"/>
    <w:rsid w:val="00940EB6"/>
    <w:rsid w:val="009435D8"/>
    <w:rsid w:val="009638B7"/>
    <w:rsid w:val="00965A4F"/>
    <w:rsid w:val="00982F6D"/>
    <w:rsid w:val="00987CBA"/>
    <w:rsid w:val="00991EE3"/>
    <w:rsid w:val="009C3889"/>
    <w:rsid w:val="009D3599"/>
    <w:rsid w:val="009E3587"/>
    <w:rsid w:val="009E36A0"/>
    <w:rsid w:val="009F5603"/>
    <w:rsid w:val="00A02C3C"/>
    <w:rsid w:val="00A24B8C"/>
    <w:rsid w:val="00A569F8"/>
    <w:rsid w:val="00A65A10"/>
    <w:rsid w:val="00A76D4D"/>
    <w:rsid w:val="00A857E0"/>
    <w:rsid w:val="00A87EBA"/>
    <w:rsid w:val="00A904C3"/>
    <w:rsid w:val="00A932B5"/>
    <w:rsid w:val="00AA0232"/>
    <w:rsid w:val="00AA0CD7"/>
    <w:rsid w:val="00AA6F55"/>
    <w:rsid w:val="00AB65DC"/>
    <w:rsid w:val="00AC350C"/>
    <w:rsid w:val="00AD08E0"/>
    <w:rsid w:val="00AE3DCD"/>
    <w:rsid w:val="00AE490F"/>
    <w:rsid w:val="00AE4F98"/>
    <w:rsid w:val="00AE7E2F"/>
    <w:rsid w:val="00B01689"/>
    <w:rsid w:val="00B11A62"/>
    <w:rsid w:val="00B13B22"/>
    <w:rsid w:val="00B236CB"/>
    <w:rsid w:val="00B264A6"/>
    <w:rsid w:val="00B46CE6"/>
    <w:rsid w:val="00B47691"/>
    <w:rsid w:val="00B51BBC"/>
    <w:rsid w:val="00B56C41"/>
    <w:rsid w:val="00B6222A"/>
    <w:rsid w:val="00B636C0"/>
    <w:rsid w:val="00B64DF5"/>
    <w:rsid w:val="00B703CF"/>
    <w:rsid w:val="00B7369C"/>
    <w:rsid w:val="00B7668A"/>
    <w:rsid w:val="00B76B23"/>
    <w:rsid w:val="00B81D3D"/>
    <w:rsid w:val="00B85C2D"/>
    <w:rsid w:val="00B85D2D"/>
    <w:rsid w:val="00B937F9"/>
    <w:rsid w:val="00B95EA1"/>
    <w:rsid w:val="00BA0E91"/>
    <w:rsid w:val="00BA4851"/>
    <w:rsid w:val="00BB3058"/>
    <w:rsid w:val="00BC0A17"/>
    <w:rsid w:val="00BC2D76"/>
    <w:rsid w:val="00BD1A03"/>
    <w:rsid w:val="00BD3110"/>
    <w:rsid w:val="00BD5001"/>
    <w:rsid w:val="00BD6009"/>
    <w:rsid w:val="00BF13E5"/>
    <w:rsid w:val="00BF67C8"/>
    <w:rsid w:val="00BF6FE7"/>
    <w:rsid w:val="00C0225C"/>
    <w:rsid w:val="00C27E07"/>
    <w:rsid w:val="00C379B7"/>
    <w:rsid w:val="00C5303A"/>
    <w:rsid w:val="00C533FB"/>
    <w:rsid w:val="00C63C8A"/>
    <w:rsid w:val="00C70D86"/>
    <w:rsid w:val="00C72943"/>
    <w:rsid w:val="00C80FCC"/>
    <w:rsid w:val="00C855C8"/>
    <w:rsid w:val="00C875EA"/>
    <w:rsid w:val="00C93719"/>
    <w:rsid w:val="00C943C1"/>
    <w:rsid w:val="00CA4ECC"/>
    <w:rsid w:val="00CA5EEA"/>
    <w:rsid w:val="00CC3F0A"/>
    <w:rsid w:val="00CD3D73"/>
    <w:rsid w:val="00CF156D"/>
    <w:rsid w:val="00CF590D"/>
    <w:rsid w:val="00CF5DCF"/>
    <w:rsid w:val="00D07455"/>
    <w:rsid w:val="00D30591"/>
    <w:rsid w:val="00D4609B"/>
    <w:rsid w:val="00D46BAF"/>
    <w:rsid w:val="00D545F1"/>
    <w:rsid w:val="00D56D8D"/>
    <w:rsid w:val="00D64A08"/>
    <w:rsid w:val="00D656D5"/>
    <w:rsid w:val="00D753B6"/>
    <w:rsid w:val="00DA40B3"/>
    <w:rsid w:val="00DB484E"/>
    <w:rsid w:val="00DB6D32"/>
    <w:rsid w:val="00DB7922"/>
    <w:rsid w:val="00DD2161"/>
    <w:rsid w:val="00DF69B8"/>
    <w:rsid w:val="00E07D1B"/>
    <w:rsid w:val="00E1052C"/>
    <w:rsid w:val="00E16C1C"/>
    <w:rsid w:val="00E31484"/>
    <w:rsid w:val="00E32D2E"/>
    <w:rsid w:val="00E3351D"/>
    <w:rsid w:val="00E36986"/>
    <w:rsid w:val="00E369C8"/>
    <w:rsid w:val="00E41214"/>
    <w:rsid w:val="00E4474C"/>
    <w:rsid w:val="00E46593"/>
    <w:rsid w:val="00E5124A"/>
    <w:rsid w:val="00E57C8B"/>
    <w:rsid w:val="00E749E2"/>
    <w:rsid w:val="00E82D24"/>
    <w:rsid w:val="00E86A13"/>
    <w:rsid w:val="00E97A1B"/>
    <w:rsid w:val="00EA13E1"/>
    <w:rsid w:val="00EA5387"/>
    <w:rsid w:val="00EA72C4"/>
    <w:rsid w:val="00EB085E"/>
    <w:rsid w:val="00EB1728"/>
    <w:rsid w:val="00EB360A"/>
    <w:rsid w:val="00EB36A7"/>
    <w:rsid w:val="00EB4FE8"/>
    <w:rsid w:val="00EB72C5"/>
    <w:rsid w:val="00EC1236"/>
    <w:rsid w:val="00ED13A2"/>
    <w:rsid w:val="00ED316F"/>
    <w:rsid w:val="00EE51A8"/>
    <w:rsid w:val="00EF4345"/>
    <w:rsid w:val="00F023BE"/>
    <w:rsid w:val="00F0790B"/>
    <w:rsid w:val="00F07B71"/>
    <w:rsid w:val="00F140FE"/>
    <w:rsid w:val="00F16FAE"/>
    <w:rsid w:val="00F174BF"/>
    <w:rsid w:val="00F230A1"/>
    <w:rsid w:val="00F30E6F"/>
    <w:rsid w:val="00F374F0"/>
    <w:rsid w:val="00F45594"/>
    <w:rsid w:val="00F529BA"/>
    <w:rsid w:val="00F52E65"/>
    <w:rsid w:val="00F56416"/>
    <w:rsid w:val="00F92ECE"/>
    <w:rsid w:val="00F94858"/>
    <w:rsid w:val="00FA1A35"/>
    <w:rsid w:val="00FC5A65"/>
    <w:rsid w:val="00FD218E"/>
    <w:rsid w:val="00FD570B"/>
    <w:rsid w:val="00FE34CD"/>
    <w:rsid w:val="00FF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4993B"/>
  <w15:chartTrackingRefBased/>
  <w15:docId w15:val="{45B3EE82-D3EA-44DF-858B-20DB96AA4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0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40AB1"/>
    <w:rPr>
      <w:b/>
      <w:bCs/>
    </w:rPr>
  </w:style>
  <w:style w:type="character" w:styleId="Hyperlink">
    <w:name w:val="Hyperlink"/>
    <w:basedOn w:val="Fontepargpadro"/>
    <w:uiPriority w:val="99"/>
    <w:unhideWhenUsed/>
    <w:rsid w:val="00940AB1"/>
    <w:rPr>
      <w:color w:val="0000FF"/>
      <w:u w:val="single"/>
    </w:rPr>
  </w:style>
  <w:style w:type="paragraph" w:customStyle="1" w:styleId="artigo">
    <w:name w:val="artigo"/>
    <w:basedOn w:val="Normal"/>
    <w:rsid w:val="00940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6D21F5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1B7F4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B7F4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B7F4A"/>
    <w:rPr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B65D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B65D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B65D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587683"/>
    <w:pPr>
      <w:ind w:left="720"/>
      <w:contextualSpacing/>
    </w:pPr>
  </w:style>
  <w:style w:type="paragraph" w:styleId="Reviso">
    <w:name w:val="Revision"/>
    <w:hidden/>
    <w:uiPriority w:val="99"/>
    <w:semiHidden/>
    <w:rsid w:val="00F92ECE"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4609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460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2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4555</Words>
  <Characters>24599</Characters>
  <Application>Microsoft Office Word</Application>
  <DocSecurity>0</DocSecurity>
  <Lines>204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Gustavo Barduco Cugler Camargo (GDG)</dc:creator>
  <cp:keywords/>
  <dc:description/>
  <cp:lastModifiedBy>sina agencias</cp:lastModifiedBy>
  <cp:revision>2</cp:revision>
  <dcterms:created xsi:type="dcterms:W3CDTF">2022-07-25T15:10:00Z</dcterms:created>
  <dcterms:modified xsi:type="dcterms:W3CDTF">2022-07-25T15:10:00Z</dcterms:modified>
</cp:coreProperties>
</file>