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DE75" w14:textId="77777777" w:rsidR="001B1171" w:rsidRPr="00771828" w:rsidRDefault="001B1171" w:rsidP="00835054">
      <w:pPr>
        <w:pStyle w:val="Style1"/>
        <w:kinsoku w:val="0"/>
        <w:autoSpaceDE/>
        <w:autoSpaceDN/>
        <w:adjustRightInd/>
        <w:spacing w:line="283" w:lineRule="auto"/>
        <w:jc w:val="center"/>
        <w:rPr>
          <w:rStyle w:val="CharacterStyle2"/>
          <w:bCs/>
          <w:sz w:val="24"/>
          <w:szCs w:val="24"/>
        </w:rPr>
      </w:pPr>
    </w:p>
    <w:p w14:paraId="40D1F4A3" w14:textId="6089E4BF" w:rsidR="00F4063A" w:rsidRPr="00771828" w:rsidRDefault="00F4063A" w:rsidP="009C637B">
      <w:pPr>
        <w:pStyle w:val="Style1"/>
        <w:kinsoku w:val="0"/>
        <w:autoSpaceDE/>
        <w:autoSpaceDN/>
        <w:adjustRightInd/>
        <w:jc w:val="center"/>
        <w:rPr>
          <w:rStyle w:val="CharacterStyle2"/>
          <w:bCs/>
          <w:sz w:val="24"/>
          <w:szCs w:val="24"/>
        </w:rPr>
      </w:pPr>
      <w:r w:rsidRPr="00771828">
        <w:rPr>
          <w:rStyle w:val="CharacterStyle2"/>
          <w:bCs/>
          <w:sz w:val="24"/>
          <w:szCs w:val="24"/>
        </w:rPr>
        <w:t xml:space="preserve">RESOLUÇÃO </w:t>
      </w:r>
      <w:proofErr w:type="gramStart"/>
      <w:r w:rsidRPr="00771828">
        <w:rPr>
          <w:rStyle w:val="CharacterStyle2"/>
          <w:bCs/>
          <w:sz w:val="24"/>
          <w:szCs w:val="24"/>
        </w:rPr>
        <w:t>N</w:t>
      </w:r>
      <w:r w:rsidR="00835054" w:rsidRPr="00771828">
        <w:rPr>
          <w:rStyle w:val="CharacterStyle2"/>
          <w:bCs/>
          <w:sz w:val="24"/>
          <w:szCs w:val="24"/>
          <w:u w:val="single"/>
          <w:vertAlign w:val="superscript"/>
        </w:rPr>
        <w:t>o</w:t>
      </w:r>
      <w:r w:rsidRPr="00771828">
        <w:rPr>
          <w:rStyle w:val="CharacterStyle2"/>
          <w:bCs/>
          <w:sz w:val="24"/>
          <w:szCs w:val="24"/>
        </w:rPr>
        <w:t xml:space="preserve"> </w:t>
      </w:r>
      <w:r w:rsidR="00441891">
        <w:rPr>
          <w:rStyle w:val="CharacterStyle2"/>
          <w:bCs/>
          <w:sz w:val="24"/>
          <w:szCs w:val="24"/>
        </w:rPr>
        <w:t>3</w:t>
      </w:r>
      <w:proofErr w:type="gramEnd"/>
      <w:r w:rsidRPr="00771828">
        <w:rPr>
          <w:rStyle w:val="CharacterStyle2"/>
          <w:bCs/>
          <w:sz w:val="24"/>
          <w:szCs w:val="24"/>
        </w:rPr>
        <w:t xml:space="preserve">, </w:t>
      </w:r>
      <w:r w:rsidR="00FE4CF5" w:rsidRPr="00771828">
        <w:rPr>
          <w:rStyle w:val="CharacterStyle2"/>
          <w:bCs/>
          <w:sz w:val="24"/>
          <w:szCs w:val="24"/>
        </w:rPr>
        <w:t xml:space="preserve">DE </w:t>
      </w:r>
      <w:r w:rsidR="00FE4CF5">
        <w:rPr>
          <w:rStyle w:val="CharacterStyle2"/>
          <w:bCs/>
          <w:sz w:val="24"/>
          <w:szCs w:val="24"/>
        </w:rPr>
        <w:t>1</w:t>
      </w:r>
      <w:r w:rsidR="006265C0">
        <w:rPr>
          <w:rStyle w:val="CharacterStyle2"/>
          <w:bCs/>
          <w:sz w:val="24"/>
          <w:szCs w:val="24"/>
        </w:rPr>
        <w:t>8</w:t>
      </w:r>
      <w:r w:rsidR="00FE4CF5" w:rsidRPr="00771828">
        <w:rPr>
          <w:rStyle w:val="CharacterStyle2"/>
          <w:bCs/>
          <w:sz w:val="24"/>
          <w:szCs w:val="24"/>
        </w:rPr>
        <w:t xml:space="preserve"> </w:t>
      </w:r>
      <w:r w:rsidRPr="00771828">
        <w:rPr>
          <w:rStyle w:val="CharacterStyle2"/>
          <w:bCs/>
          <w:sz w:val="24"/>
          <w:szCs w:val="24"/>
        </w:rPr>
        <w:t xml:space="preserve">DE </w:t>
      </w:r>
      <w:r w:rsidR="001B1171" w:rsidRPr="00771828">
        <w:rPr>
          <w:rStyle w:val="CharacterStyle2"/>
          <w:bCs/>
          <w:sz w:val="24"/>
          <w:szCs w:val="24"/>
        </w:rPr>
        <w:t>ABRIL</w:t>
      </w:r>
      <w:r w:rsidRPr="00771828">
        <w:rPr>
          <w:rStyle w:val="CharacterStyle2"/>
          <w:bCs/>
          <w:sz w:val="24"/>
          <w:szCs w:val="24"/>
        </w:rPr>
        <w:t xml:space="preserve"> DE 201</w:t>
      </w:r>
      <w:r w:rsidR="001B1171" w:rsidRPr="00771828">
        <w:rPr>
          <w:rStyle w:val="CharacterStyle2"/>
          <w:bCs/>
          <w:sz w:val="24"/>
          <w:szCs w:val="24"/>
        </w:rPr>
        <w:t>7</w:t>
      </w:r>
    </w:p>
    <w:p w14:paraId="51A2EBA7" w14:textId="77777777" w:rsidR="00647012" w:rsidRPr="00771828" w:rsidRDefault="00647012" w:rsidP="009C637B">
      <w:pPr>
        <w:pStyle w:val="Style1"/>
        <w:kinsoku w:val="0"/>
        <w:autoSpaceDE/>
        <w:autoSpaceDN/>
        <w:adjustRightInd/>
        <w:ind w:left="4248" w:right="144"/>
        <w:jc w:val="both"/>
        <w:rPr>
          <w:rStyle w:val="CharacterStyle2"/>
          <w:sz w:val="24"/>
          <w:szCs w:val="24"/>
        </w:rPr>
      </w:pPr>
    </w:p>
    <w:p w14:paraId="723748B8" w14:textId="63E5EB64" w:rsidR="00F4063A" w:rsidRPr="00771828" w:rsidRDefault="008E5857" w:rsidP="009C637B">
      <w:pPr>
        <w:pStyle w:val="Style1"/>
        <w:kinsoku w:val="0"/>
        <w:autoSpaceDE/>
        <w:autoSpaceDN/>
        <w:adjustRightInd/>
        <w:ind w:left="4536" w:right="144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Valida as inscrições de candidatos à</w:t>
      </w:r>
      <w:r w:rsidR="001B1171" w:rsidRPr="00771828">
        <w:rPr>
          <w:rStyle w:val="CharacterStyle2"/>
          <w:sz w:val="24"/>
          <w:szCs w:val="24"/>
        </w:rPr>
        <w:t xml:space="preserve"> Diretoria Executiva Nacional e ao Conselho Fiscal do Sindicato Nacional dos Servidores das Agências Nacionais de Regulação,</w:t>
      </w:r>
      <w:r w:rsidRPr="008E5857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para</w:t>
      </w:r>
      <w:r w:rsidRPr="00771828">
        <w:rPr>
          <w:rStyle w:val="CharacterStyle2"/>
          <w:sz w:val="24"/>
          <w:szCs w:val="24"/>
        </w:rPr>
        <w:t xml:space="preserve"> o processo eleitoral</w:t>
      </w:r>
      <w:r>
        <w:rPr>
          <w:rStyle w:val="CharacterStyle2"/>
          <w:sz w:val="24"/>
          <w:szCs w:val="24"/>
        </w:rPr>
        <w:t xml:space="preserve"> referente ao</w:t>
      </w:r>
      <w:r w:rsidR="001B1171" w:rsidRPr="00771828">
        <w:rPr>
          <w:rStyle w:val="CharacterStyle2"/>
          <w:sz w:val="24"/>
          <w:szCs w:val="24"/>
        </w:rPr>
        <w:t xml:space="preserve"> triênio 2017 a 2020.</w:t>
      </w:r>
    </w:p>
    <w:p w14:paraId="4DEDBFFE" w14:textId="77777777" w:rsidR="00647012" w:rsidRPr="00771828" w:rsidRDefault="00647012" w:rsidP="009C637B">
      <w:pPr>
        <w:pStyle w:val="Style1"/>
        <w:kinsoku w:val="0"/>
        <w:autoSpaceDE/>
        <w:autoSpaceDN/>
        <w:adjustRightInd/>
        <w:ind w:left="4248" w:right="144"/>
        <w:jc w:val="both"/>
        <w:rPr>
          <w:rStyle w:val="CharacterStyle2"/>
          <w:sz w:val="24"/>
          <w:szCs w:val="24"/>
        </w:rPr>
      </w:pPr>
    </w:p>
    <w:p w14:paraId="34EB4492" w14:textId="77777777" w:rsidR="00F4063A" w:rsidRPr="00771828" w:rsidRDefault="00F4063A" w:rsidP="009C637B">
      <w:pPr>
        <w:pStyle w:val="Style2"/>
        <w:kinsoku w:val="0"/>
        <w:autoSpaceDE/>
        <w:autoSpaceDN/>
        <w:spacing w:before="0"/>
        <w:rPr>
          <w:rStyle w:val="CharacterStyle1"/>
        </w:rPr>
      </w:pPr>
      <w:r w:rsidRPr="00771828">
        <w:rPr>
          <w:rStyle w:val="CharacterStyle1"/>
        </w:rPr>
        <w:t xml:space="preserve">A </w:t>
      </w:r>
      <w:r w:rsidRPr="00771828">
        <w:rPr>
          <w:rStyle w:val="CharacterStyle1"/>
          <w:bCs/>
        </w:rPr>
        <w:t xml:space="preserve">COMISSÃO ELEITORAL instituída pela Portaria </w:t>
      </w:r>
      <w:r w:rsidR="00D245EF" w:rsidRPr="00771828">
        <w:rPr>
          <w:rStyle w:val="CharacterStyle1"/>
          <w:bCs/>
        </w:rPr>
        <w:t>n</w:t>
      </w:r>
      <w:r w:rsidR="00771828" w:rsidRPr="00771828">
        <w:rPr>
          <w:rStyle w:val="CharacterStyle1"/>
          <w:bCs/>
          <w:u w:val="single"/>
          <w:vertAlign w:val="superscript"/>
        </w:rPr>
        <w:t>o</w:t>
      </w:r>
      <w:r w:rsidR="00D245EF" w:rsidRPr="00771828">
        <w:rPr>
          <w:rStyle w:val="CharacterStyle1"/>
          <w:bCs/>
        </w:rPr>
        <w:t xml:space="preserve"> </w:t>
      </w:r>
      <w:r w:rsidR="00771828" w:rsidRPr="00771828">
        <w:rPr>
          <w:rStyle w:val="CharacterStyle1"/>
          <w:bCs/>
        </w:rPr>
        <w:t>47</w:t>
      </w:r>
      <w:r w:rsidRPr="00771828">
        <w:rPr>
          <w:rStyle w:val="CharacterStyle1"/>
          <w:bCs/>
        </w:rPr>
        <w:t xml:space="preserve">, de </w:t>
      </w:r>
      <w:r w:rsidR="00771828" w:rsidRPr="00771828">
        <w:rPr>
          <w:rStyle w:val="CharacterStyle1"/>
          <w:bCs/>
        </w:rPr>
        <w:t>31</w:t>
      </w:r>
      <w:r w:rsidRPr="00771828">
        <w:rPr>
          <w:rStyle w:val="CharacterStyle1"/>
          <w:bCs/>
        </w:rPr>
        <w:t xml:space="preserve"> de </w:t>
      </w:r>
      <w:r w:rsidR="00D245EF" w:rsidRPr="00771828">
        <w:rPr>
          <w:rStyle w:val="CharacterStyle1"/>
          <w:bCs/>
        </w:rPr>
        <w:t>março</w:t>
      </w:r>
      <w:r w:rsidRPr="00771828">
        <w:rPr>
          <w:rStyle w:val="CharacterStyle1"/>
          <w:bCs/>
        </w:rPr>
        <w:t xml:space="preserve"> de 201</w:t>
      </w:r>
      <w:r w:rsidR="00771828" w:rsidRPr="00771828">
        <w:rPr>
          <w:rStyle w:val="CharacterStyle1"/>
          <w:bCs/>
        </w:rPr>
        <w:t>7</w:t>
      </w:r>
      <w:r w:rsidRPr="00771828">
        <w:rPr>
          <w:rStyle w:val="CharacterStyle1"/>
          <w:bCs/>
        </w:rPr>
        <w:t xml:space="preserve">, </w:t>
      </w:r>
      <w:r w:rsidRPr="00771828">
        <w:rPr>
          <w:rStyle w:val="CharacterStyle1"/>
        </w:rPr>
        <w:t>no uso d</w:t>
      </w:r>
      <w:r w:rsidR="00AA0323">
        <w:rPr>
          <w:rStyle w:val="CharacterStyle1"/>
        </w:rPr>
        <w:t>e su</w:t>
      </w:r>
      <w:r w:rsidRPr="00771828">
        <w:rPr>
          <w:rStyle w:val="CharacterStyle1"/>
        </w:rPr>
        <w:t>as atribui</w:t>
      </w:r>
      <w:r w:rsidR="00D245EF" w:rsidRPr="00771828">
        <w:rPr>
          <w:rStyle w:val="CharacterStyle1"/>
        </w:rPr>
        <w:t>ç</w:t>
      </w:r>
      <w:r w:rsidRPr="00771828">
        <w:rPr>
          <w:rStyle w:val="CharacterStyle1"/>
        </w:rPr>
        <w:t xml:space="preserve">ões </w:t>
      </w:r>
      <w:r w:rsidR="00AA0323">
        <w:rPr>
          <w:rStyle w:val="CharacterStyle1"/>
        </w:rPr>
        <w:t>estatutárias e regimentais, resolve:</w:t>
      </w:r>
    </w:p>
    <w:p w14:paraId="40B271F3" w14:textId="77777777" w:rsidR="00F32B5C" w:rsidRDefault="00F32B5C" w:rsidP="00527F0F">
      <w:pPr>
        <w:pStyle w:val="Style1"/>
        <w:kinsoku w:val="0"/>
        <w:autoSpaceDE/>
        <w:autoSpaceDN/>
        <w:adjustRightInd/>
        <w:ind w:right="10"/>
        <w:rPr>
          <w:rStyle w:val="CharacterStyle2"/>
          <w:sz w:val="24"/>
          <w:szCs w:val="24"/>
        </w:rPr>
      </w:pPr>
    </w:p>
    <w:p w14:paraId="20450052" w14:textId="2F630E5D" w:rsidR="008E5857" w:rsidRDefault="0099433A" w:rsidP="008E5857">
      <w:pPr>
        <w:pStyle w:val="Style1"/>
        <w:tabs>
          <w:tab w:val="left" w:pos="3686"/>
        </w:tabs>
        <w:spacing w:before="120"/>
        <w:ind w:right="11" w:firstLine="1418"/>
        <w:jc w:val="both"/>
        <w:rPr>
          <w:rStyle w:val="CharacterStyle2"/>
          <w:sz w:val="24"/>
          <w:szCs w:val="24"/>
        </w:rPr>
      </w:pPr>
      <w:r w:rsidRPr="00365416">
        <w:rPr>
          <w:rStyle w:val="CharacterStyle2"/>
          <w:sz w:val="24"/>
          <w:szCs w:val="24"/>
        </w:rPr>
        <w:t>Art. 1</w:t>
      </w:r>
      <w:r w:rsidRPr="00F77846">
        <w:rPr>
          <w:rStyle w:val="CharacterStyle2"/>
          <w:sz w:val="24"/>
          <w:szCs w:val="24"/>
          <w:u w:val="single"/>
          <w:vertAlign w:val="superscript"/>
        </w:rPr>
        <w:t>o</w:t>
      </w:r>
      <w:r w:rsidRPr="00365416">
        <w:rPr>
          <w:rStyle w:val="CharacterStyle2"/>
          <w:sz w:val="24"/>
          <w:szCs w:val="24"/>
        </w:rPr>
        <w:t xml:space="preserve"> </w:t>
      </w:r>
      <w:r w:rsidR="009646ED">
        <w:rPr>
          <w:rStyle w:val="CharacterStyle2"/>
          <w:sz w:val="24"/>
          <w:szCs w:val="24"/>
        </w:rPr>
        <w:t xml:space="preserve">- </w:t>
      </w:r>
      <w:r w:rsidR="008E5857">
        <w:rPr>
          <w:rStyle w:val="CharacterStyle2"/>
          <w:sz w:val="24"/>
          <w:szCs w:val="24"/>
        </w:rPr>
        <w:t>Validar as inscrições de candidatos à</w:t>
      </w:r>
      <w:r w:rsidR="008E5857" w:rsidRPr="00771828">
        <w:rPr>
          <w:rStyle w:val="CharacterStyle2"/>
          <w:sz w:val="24"/>
          <w:szCs w:val="24"/>
        </w:rPr>
        <w:t xml:space="preserve"> Diretoria Executiva Nacional e ao Conselho Fiscal do Sindicato Nacional dos Servidores das Agências Nacionais de Regulação</w:t>
      </w:r>
      <w:r w:rsidR="008E5857">
        <w:rPr>
          <w:rStyle w:val="CharacterStyle2"/>
          <w:sz w:val="24"/>
          <w:szCs w:val="24"/>
        </w:rPr>
        <w:t>, constantes dos Anexos I e II desta Resolução.</w:t>
      </w:r>
    </w:p>
    <w:p w14:paraId="25EFAE0E" w14:textId="299D3E74" w:rsidR="002622BB" w:rsidRPr="00365416" w:rsidRDefault="002622BB" w:rsidP="0099433A">
      <w:pPr>
        <w:pStyle w:val="Style1"/>
        <w:spacing w:before="120"/>
        <w:ind w:right="11" w:firstLine="1418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Parágrafo único. </w:t>
      </w:r>
      <w:r w:rsidR="008E5857">
        <w:rPr>
          <w:rStyle w:val="CharacterStyle2"/>
          <w:sz w:val="24"/>
          <w:szCs w:val="24"/>
        </w:rPr>
        <w:t>Eventuais impugnações deverão ser apresentadas até 20 de abril de 2017, observado o disposto na Resolução n</w:t>
      </w:r>
      <w:r w:rsidR="00CB5CE7" w:rsidRPr="00771828">
        <w:rPr>
          <w:rStyle w:val="CharacterStyle1"/>
          <w:bCs/>
          <w:u w:val="single"/>
          <w:vertAlign w:val="superscript"/>
        </w:rPr>
        <w:t>o</w:t>
      </w:r>
      <w:r w:rsidR="008E5857">
        <w:rPr>
          <w:rStyle w:val="CharacterStyle2"/>
          <w:sz w:val="24"/>
          <w:szCs w:val="24"/>
        </w:rPr>
        <w:t xml:space="preserve"> 2, de </w:t>
      </w:r>
      <w:r w:rsidR="00CB5CE7">
        <w:rPr>
          <w:rStyle w:val="CharacterStyle2"/>
          <w:sz w:val="24"/>
          <w:szCs w:val="24"/>
        </w:rPr>
        <w:t>12 de abril de 2017</w:t>
      </w:r>
      <w:r w:rsidR="001C214A">
        <w:rPr>
          <w:rStyle w:val="CharacterStyle2"/>
          <w:sz w:val="24"/>
          <w:szCs w:val="24"/>
        </w:rPr>
        <w:t>.</w:t>
      </w:r>
    </w:p>
    <w:p w14:paraId="21574D46" w14:textId="062ACACC" w:rsidR="00F4063A" w:rsidRPr="00771828" w:rsidRDefault="00365416" w:rsidP="004E12C0">
      <w:pPr>
        <w:pStyle w:val="Style1"/>
        <w:spacing w:before="120"/>
        <w:ind w:right="11" w:firstLine="1418"/>
        <w:jc w:val="both"/>
        <w:rPr>
          <w:rStyle w:val="CharacterStyle2"/>
          <w:sz w:val="24"/>
          <w:szCs w:val="24"/>
        </w:rPr>
      </w:pPr>
      <w:r w:rsidRPr="00365416">
        <w:rPr>
          <w:rStyle w:val="CharacterStyle2"/>
          <w:sz w:val="24"/>
          <w:szCs w:val="24"/>
        </w:rPr>
        <w:t xml:space="preserve">Art. </w:t>
      </w:r>
      <w:r w:rsidR="008872AE">
        <w:rPr>
          <w:rStyle w:val="CharacterStyle2"/>
          <w:sz w:val="24"/>
          <w:szCs w:val="24"/>
        </w:rPr>
        <w:t>2</w:t>
      </w:r>
      <w:r w:rsidR="00F77846" w:rsidRPr="00F77846">
        <w:rPr>
          <w:rStyle w:val="CharacterStyle2"/>
          <w:sz w:val="24"/>
          <w:szCs w:val="24"/>
          <w:u w:val="single"/>
          <w:vertAlign w:val="superscript"/>
        </w:rPr>
        <w:t>o</w:t>
      </w:r>
      <w:r w:rsidRPr="00365416">
        <w:rPr>
          <w:rStyle w:val="CharacterStyle2"/>
          <w:sz w:val="24"/>
          <w:szCs w:val="24"/>
        </w:rPr>
        <w:t xml:space="preserve"> </w:t>
      </w:r>
      <w:r w:rsidR="009646ED">
        <w:rPr>
          <w:rStyle w:val="CharacterStyle2"/>
          <w:sz w:val="24"/>
          <w:szCs w:val="24"/>
        </w:rPr>
        <w:t xml:space="preserve">- </w:t>
      </w:r>
      <w:r w:rsidR="00F4063A" w:rsidRPr="00771828">
        <w:rPr>
          <w:rStyle w:val="CharacterStyle2"/>
          <w:sz w:val="24"/>
          <w:szCs w:val="24"/>
        </w:rPr>
        <w:t xml:space="preserve">Esta </w:t>
      </w:r>
      <w:r w:rsidR="00E34ED3" w:rsidRPr="00771828">
        <w:rPr>
          <w:rStyle w:val="CharacterStyle2"/>
          <w:sz w:val="24"/>
          <w:szCs w:val="24"/>
        </w:rPr>
        <w:t>Resolução</w:t>
      </w:r>
      <w:r w:rsidR="00F4063A" w:rsidRPr="00771828">
        <w:rPr>
          <w:rStyle w:val="CharacterStyle2"/>
          <w:sz w:val="24"/>
          <w:szCs w:val="24"/>
        </w:rPr>
        <w:t xml:space="preserve"> entra em vigor na data de sua </w:t>
      </w:r>
      <w:r w:rsidR="00E34ED3" w:rsidRPr="00771828">
        <w:rPr>
          <w:rStyle w:val="CharacterStyle2"/>
          <w:sz w:val="24"/>
          <w:szCs w:val="24"/>
        </w:rPr>
        <w:t>publicação</w:t>
      </w:r>
      <w:r w:rsidR="00116D3E">
        <w:rPr>
          <w:rStyle w:val="CharacterStyle2"/>
          <w:sz w:val="24"/>
          <w:szCs w:val="24"/>
        </w:rPr>
        <w:t xml:space="preserve"> no portal eletrônico do SINAGÊNCIAS</w:t>
      </w:r>
      <w:r w:rsidR="00F4063A" w:rsidRPr="00771828">
        <w:rPr>
          <w:rStyle w:val="CharacterStyle2"/>
          <w:sz w:val="24"/>
          <w:szCs w:val="24"/>
        </w:rPr>
        <w:t>.</w:t>
      </w:r>
    </w:p>
    <w:p w14:paraId="2D3C3885" w14:textId="77777777" w:rsidR="004C1400" w:rsidRDefault="004C1400" w:rsidP="00527F0F">
      <w:pPr>
        <w:pStyle w:val="Style1"/>
        <w:kinsoku w:val="0"/>
        <w:autoSpaceDE/>
        <w:autoSpaceDN/>
        <w:adjustRightInd/>
        <w:ind w:right="10"/>
        <w:rPr>
          <w:rStyle w:val="CharacterStyle2"/>
          <w:sz w:val="24"/>
          <w:szCs w:val="24"/>
        </w:rPr>
      </w:pPr>
    </w:p>
    <w:p w14:paraId="7A5101BB" w14:textId="77777777" w:rsidR="00CC4DC5" w:rsidRPr="00771828" w:rsidRDefault="00CC4DC5" w:rsidP="00527F0F">
      <w:pPr>
        <w:pStyle w:val="Style1"/>
        <w:kinsoku w:val="0"/>
        <w:autoSpaceDE/>
        <w:autoSpaceDN/>
        <w:adjustRightInd/>
        <w:ind w:right="10"/>
        <w:rPr>
          <w:rStyle w:val="CharacterStyle2"/>
          <w:sz w:val="24"/>
          <w:szCs w:val="24"/>
        </w:rPr>
      </w:pPr>
    </w:p>
    <w:p w14:paraId="10BC64B6" w14:textId="77777777" w:rsidR="004B7E91" w:rsidRDefault="004C1400" w:rsidP="00527F0F">
      <w:pPr>
        <w:pStyle w:val="Style1"/>
        <w:kinsoku w:val="0"/>
        <w:autoSpaceDE/>
        <w:autoSpaceDN/>
        <w:ind w:right="10"/>
        <w:jc w:val="center"/>
        <w:rPr>
          <w:rStyle w:val="CharacterStyle1"/>
          <w:szCs w:val="24"/>
        </w:rPr>
      </w:pPr>
      <w:r>
        <w:rPr>
          <w:rStyle w:val="CharacterStyle1"/>
          <w:szCs w:val="24"/>
        </w:rPr>
        <w:t>CARLOS EDUARDO PINI LEITÃO</w:t>
      </w:r>
      <w:r w:rsidRPr="00771828">
        <w:rPr>
          <w:rStyle w:val="CharacterStyle1"/>
          <w:szCs w:val="24"/>
        </w:rPr>
        <w:t xml:space="preserve"> </w:t>
      </w:r>
      <w:r w:rsidR="007F5782" w:rsidRPr="00771828">
        <w:rPr>
          <w:rStyle w:val="CharacterStyle1"/>
          <w:szCs w:val="24"/>
        </w:rPr>
        <w:br/>
        <w:t>Presidente da Comissão Eleitoral</w:t>
      </w:r>
    </w:p>
    <w:p w14:paraId="267064AC" w14:textId="77777777" w:rsidR="004B7E91" w:rsidRDefault="004B7E91" w:rsidP="00527F0F">
      <w:pPr>
        <w:pStyle w:val="Style1"/>
        <w:kinsoku w:val="0"/>
        <w:autoSpaceDE/>
        <w:autoSpaceDN/>
        <w:ind w:right="10"/>
        <w:jc w:val="center"/>
        <w:rPr>
          <w:rStyle w:val="CharacterStyle1"/>
          <w:szCs w:val="24"/>
        </w:rPr>
      </w:pPr>
    </w:p>
    <w:p w14:paraId="40D2EA0F" w14:textId="50C5C03E" w:rsidR="00346380" w:rsidRDefault="00346380" w:rsidP="00527F0F">
      <w:pPr>
        <w:pStyle w:val="Style1"/>
        <w:kinsoku w:val="0"/>
        <w:autoSpaceDE/>
        <w:autoSpaceDN/>
        <w:ind w:right="10"/>
        <w:jc w:val="center"/>
        <w:rPr>
          <w:rStyle w:val="CharacterStyle2"/>
          <w:rFonts w:ascii="Bookman Old Style" w:hAnsi="Bookman Old Style" w:cs="Bookman Old Style"/>
          <w:sz w:val="6"/>
          <w:szCs w:val="6"/>
        </w:rPr>
      </w:pPr>
    </w:p>
    <w:p w14:paraId="14083488" w14:textId="77777777" w:rsidR="00EF2F78" w:rsidRDefault="00EF2F78" w:rsidP="00527F0F">
      <w:pPr>
        <w:pStyle w:val="Style1"/>
        <w:kinsoku w:val="0"/>
        <w:autoSpaceDE/>
        <w:autoSpaceDN/>
        <w:ind w:right="10"/>
        <w:jc w:val="center"/>
        <w:rPr>
          <w:rStyle w:val="CharacterStyle2"/>
          <w:rFonts w:ascii="Bookman Old Style" w:hAnsi="Bookman Old Style" w:cs="Bookman Old Style"/>
          <w:sz w:val="6"/>
          <w:szCs w:val="6"/>
        </w:rPr>
      </w:pPr>
      <w:r>
        <w:rPr>
          <w:rStyle w:val="CharacterStyle2"/>
          <w:rFonts w:ascii="Bookman Old Style" w:hAnsi="Bookman Old Style" w:cs="Bookman Old Style"/>
          <w:sz w:val="6"/>
          <w:szCs w:val="6"/>
        </w:rPr>
        <w:br w:type="page"/>
      </w:r>
    </w:p>
    <w:p w14:paraId="19D40A91" w14:textId="4CF35BC4" w:rsidR="00EF2F78" w:rsidRPr="00EF2F78" w:rsidRDefault="00EF2F78" w:rsidP="00EF2F78">
      <w:pPr>
        <w:pStyle w:val="Style1"/>
        <w:kinsoku w:val="0"/>
        <w:autoSpaceDE/>
        <w:autoSpaceDN/>
        <w:adjustRightInd/>
        <w:spacing w:before="240"/>
        <w:ind w:right="11"/>
        <w:jc w:val="center"/>
        <w:rPr>
          <w:rStyle w:val="CharacterStyle2"/>
          <w:b/>
          <w:sz w:val="24"/>
          <w:szCs w:val="24"/>
        </w:rPr>
      </w:pPr>
      <w:r w:rsidRPr="00EF2F78">
        <w:rPr>
          <w:rStyle w:val="CharacterStyle2"/>
          <w:b/>
          <w:sz w:val="24"/>
          <w:szCs w:val="24"/>
        </w:rPr>
        <w:lastRenderedPageBreak/>
        <w:t>ANEXO I</w:t>
      </w:r>
    </w:p>
    <w:p w14:paraId="6F129FCB" w14:textId="77777777" w:rsidR="0097348D" w:rsidRDefault="0097348D" w:rsidP="00E66597">
      <w:pPr>
        <w:jc w:val="both"/>
        <w:rPr>
          <w:rFonts w:eastAsia="Times New Roman"/>
          <w:color w:val="000000"/>
        </w:rPr>
      </w:pPr>
    </w:p>
    <w:p w14:paraId="5617A684" w14:textId="77777777" w:rsidR="001F219C" w:rsidRDefault="001F219C" w:rsidP="00E66597">
      <w:pPr>
        <w:jc w:val="both"/>
        <w:rPr>
          <w:rFonts w:eastAsia="Times New Roman"/>
          <w:color w:val="000000"/>
        </w:rPr>
      </w:pPr>
    </w:p>
    <w:p w14:paraId="1A4C2D9E" w14:textId="335F6E2E" w:rsidR="00E66597" w:rsidRPr="0097348D" w:rsidRDefault="00E66597" w:rsidP="00E66597">
      <w:pPr>
        <w:jc w:val="both"/>
        <w:rPr>
          <w:rFonts w:eastAsia="Times New Roman"/>
          <w:b/>
          <w:color w:val="000000"/>
        </w:rPr>
      </w:pPr>
      <w:r w:rsidRPr="0097348D">
        <w:rPr>
          <w:rFonts w:eastAsia="Times New Roman"/>
          <w:b/>
          <w:color w:val="000000"/>
        </w:rPr>
        <w:t>Nome de Chapa:</w:t>
      </w:r>
      <w:r w:rsidR="0097348D" w:rsidRPr="0097348D">
        <w:rPr>
          <w:rFonts w:eastAsia="Times New Roman"/>
          <w:b/>
          <w:color w:val="000000"/>
        </w:rPr>
        <w:t xml:space="preserve"> UNIDADE NA REGULAÇÃO</w:t>
      </w:r>
    </w:p>
    <w:p w14:paraId="59B1CFFB" w14:textId="77777777" w:rsidR="00E97260" w:rsidRPr="009F0E26" w:rsidRDefault="00E97260" w:rsidP="00EF2F78">
      <w:pPr>
        <w:pStyle w:val="Style1"/>
        <w:spacing w:before="120"/>
        <w:ind w:right="11"/>
        <w:jc w:val="both"/>
        <w:rPr>
          <w:rStyle w:val="CharacterStyle2"/>
          <w:sz w:val="22"/>
          <w:szCs w:val="22"/>
        </w:rPr>
      </w:pPr>
    </w:p>
    <w:p w14:paraId="1584B138" w14:textId="7ED2D4F0" w:rsidR="00015CF7" w:rsidRPr="0097348D" w:rsidRDefault="00015CF7" w:rsidP="0097348D">
      <w:pPr>
        <w:pStyle w:val="Style1"/>
        <w:tabs>
          <w:tab w:val="left" w:pos="2670"/>
        </w:tabs>
        <w:spacing w:before="120" w:after="120"/>
        <w:ind w:right="11"/>
        <w:jc w:val="both"/>
        <w:rPr>
          <w:rStyle w:val="CharacterStyle2"/>
          <w:sz w:val="22"/>
          <w:szCs w:val="22"/>
        </w:rPr>
      </w:pPr>
      <w:r w:rsidRPr="009F0E26">
        <w:rPr>
          <w:rStyle w:val="CharacterStyle2"/>
          <w:b/>
          <w:sz w:val="22"/>
          <w:szCs w:val="22"/>
        </w:rPr>
        <w:t>Composição da Chapa:</w:t>
      </w:r>
      <w:r w:rsidR="0097348D">
        <w:rPr>
          <w:rStyle w:val="CharacterStyle2"/>
          <w:b/>
          <w:sz w:val="22"/>
          <w:szCs w:val="22"/>
        </w:rPr>
        <w:t xml:space="preserve"> </w:t>
      </w:r>
      <w:r w:rsidR="008B0541" w:rsidRPr="0097348D">
        <w:rPr>
          <w:rStyle w:val="CharacterStyle2"/>
          <w:sz w:val="22"/>
          <w:szCs w:val="22"/>
        </w:rPr>
        <w:t>Estrutura da Diretoria Executiva Nacional do Sinagências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4A7654" w:rsidRPr="005B34B0" w14:paraId="7276DB93" w14:textId="77777777" w:rsidTr="0097348D">
        <w:trPr>
          <w:trHeight w:val="278"/>
        </w:trPr>
        <w:tc>
          <w:tcPr>
            <w:tcW w:w="5387" w:type="dxa"/>
            <w:shd w:val="clear" w:color="000000" w:fill="C5D9F1"/>
            <w:noWrap/>
            <w:vAlign w:val="center"/>
            <w:hideMark/>
          </w:tcPr>
          <w:p w14:paraId="7F662F16" w14:textId="77777777" w:rsidR="004A7654" w:rsidRPr="005B34B0" w:rsidRDefault="004A7654" w:rsidP="0097348D">
            <w:pPr>
              <w:jc w:val="center"/>
              <w:rPr>
                <w:rFonts w:eastAsia="Times New Roman"/>
                <w:b/>
                <w:bCs/>
              </w:rPr>
            </w:pPr>
            <w:r w:rsidRPr="005B34B0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3827" w:type="dxa"/>
            <w:shd w:val="clear" w:color="000000" w:fill="C5D9F1"/>
            <w:noWrap/>
            <w:vAlign w:val="center"/>
            <w:hideMark/>
          </w:tcPr>
          <w:p w14:paraId="0E295130" w14:textId="77777777" w:rsidR="004A7654" w:rsidRPr="005B34B0" w:rsidRDefault="004A7654" w:rsidP="0097348D">
            <w:pPr>
              <w:jc w:val="center"/>
              <w:rPr>
                <w:rFonts w:eastAsia="Times New Roman"/>
                <w:b/>
                <w:bCs/>
              </w:rPr>
            </w:pPr>
            <w:r w:rsidRPr="005B34B0">
              <w:rPr>
                <w:rFonts w:eastAsia="Times New Roman"/>
                <w:b/>
                <w:bCs/>
              </w:rPr>
              <w:t>NOME</w:t>
            </w:r>
          </w:p>
        </w:tc>
      </w:tr>
      <w:tr w:rsidR="004A7654" w:rsidRPr="005B34B0" w14:paraId="118E6A18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2D2AD298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Presidente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EDDCEA9" w14:textId="3EC37D62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proofErr w:type="spellStart"/>
            <w:r>
              <w:t>Alexnaldo</w:t>
            </w:r>
            <w:proofErr w:type="spellEnd"/>
            <w:r>
              <w:t xml:space="preserve"> Queiroz de Jesus</w:t>
            </w:r>
          </w:p>
        </w:tc>
      </w:tr>
      <w:tr w:rsidR="004A7654" w:rsidRPr="005B34B0" w14:paraId="793AC384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5E5B25D6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1º Vice-Presidente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9C75C21" w14:textId="4586FF1C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 xml:space="preserve">José </w:t>
            </w:r>
            <w:proofErr w:type="spellStart"/>
            <w:r w:rsidRPr="00DC12A9">
              <w:t>Airamir</w:t>
            </w:r>
            <w:proofErr w:type="spellEnd"/>
            <w:r w:rsidRPr="00DC12A9">
              <w:t xml:space="preserve"> Padilha de Castro</w:t>
            </w:r>
          </w:p>
        </w:tc>
      </w:tr>
      <w:tr w:rsidR="004A7654" w:rsidRPr="005B34B0" w14:paraId="7897537E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5FB1CB47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2º Vice-Presidente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2D04540" w14:textId="492A2F13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proofErr w:type="spellStart"/>
            <w:r>
              <w:t>Nailton</w:t>
            </w:r>
            <w:proofErr w:type="spellEnd"/>
            <w:r>
              <w:t xml:space="preserve"> Alves</w:t>
            </w:r>
            <w:r w:rsidRPr="00DC12A9">
              <w:t xml:space="preserve"> da </w:t>
            </w:r>
            <w:r w:rsidRPr="00DC12A9">
              <w:t>G</w:t>
            </w:r>
            <w:r w:rsidRPr="00DC12A9">
              <w:t>ama J</w:t>
            </w:r>
            <w:r>
              <w:t>ú</w:t>
            </w:r>
            <w:r w:rsidRPr="00DC12A9">
              <w:t>nior</w:t>
            </w:r>
          </w:p>
        </w:tc>
      </w:tr>
      <w:tr w:rsidR="004A7654" w:rsidRPr="005B34B0" w14:paraId="1612230F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043BBC78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Secretário-Geral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2B9FD19" w14:textId="5E30B28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>João Maria Medeiros de Oliveira</w:t>
            </w:r>
          </w:p>
        </w:tc>
      </w:tr>
      <w:tr w:rsidR="004A7654" w:rsidRPr="005B34B0" w14:paraId="4035D717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7FD7B5A6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Secretário-Geral Adjunto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160A794" w14:textId="19909F12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>Fábio Gonçalves Rosa</w:t>
            </w:r>
          </w:p>
        </w:tc>
      </w:tr>
      <w:tr w:rsidR="004A7654" w:rsidRPr="005B34B0" w14:paraId="6BAD21B6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6B579CB8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Financeiro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B241DC8" w14:textId="34E10BC9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>José Carlos de Castro Soares</w:t>
            </w:r>
          </w:p>
        </w:tc>
      </w:tr>
      <w:tr w:rsidR="004A7654" w:rsidRPr="005B34B0" w14:paraId="72D59DC7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6A2063F0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Financeiro Adjunto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7A6CFF7" w14:textId="384831A8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>Claudio Xavier da Silva</w:t>
            </w:r>
          </w:p>
        </w:tc>
      </w:tr>
      <w:tr w:rsidR="004A7654" w:rsidRPr="005B34B0" w14:paraId="5FEEF93C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54F19AAD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Administração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3C7BB4F" w14:textId="27CF4E6B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>Wellington Batista de Aguilar</w:t>
            </w:r>
          </w:p>
        </w:tc>
      </w:tr>
      <w:tr w:rsidR="004A7654" w:rsidRPr="005B34B0" w14:paraId="03021BF0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37AE584D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Jurídico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67E55D1" w14:textId="11868988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proofErr w:type="spellStart"/>
            <w:r w:rsidRPr="00DC12A9">
              <w:t>M</w:t>
            </w:r>
            <w:r>
              <w:t>í</w:t>
            </w:r>
            <w:r w:rsidRPr="00DC12A9">
              <w:t>rian</w:t>
            </w:r>
            <w:proofErr w:type="spellEnd"/>
            <w:r w:rsidRPr="00DC12A9">
              <w:t xml:space="preserve"> Meireles Mat</w:t>
            </w:r>
            <w:r>
              <w:t>sumo</w:t>
            </w:r>
            <w:r w:rsidRPr="00DC12A9">
              <w:t>to</w:t>
            </w:r>
          </w:p>
        </w:tc>
      </w:tr>
      <w:tr w:rsidR="004A7654" w:rsidRPr="005B34B0" w14:paraId="4B48E776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442AA5FE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Jurídico Adjunto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32EE30D" w14:textId="6EF536AF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>Anésio Evangelista de Oliveira Filho</w:t>
            </w:r>
          </w:p>
        </w:tc>
      </w:tr>
      <w:tr w:rsidR="004A7654" w:rsidRPr="005B34B0" w14:paraId="169ED4CD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436EACFD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Comunicações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7EF4260" w14:textId="78574F14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 xml:space="preserve">Marcio </w:t>
            </w:r>
            <w:proofErr w:type="spellStart"/>
            <w:r w:rsidRPr="00DC12A9">
              <w:t>Colazingari</w:t>
            </w:r>
            <w:proofErr w:type="spellEnd"/>
          </w:p>
        </w:tc>
      </w:tr>
      <w:tr w:rsidR="004A7654" w:rsidRPr="005B34B0" w14:paraId="3B802EA5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1D4B17DE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Comunicações Adjunto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4DF5B97" w14:textId="3177C50D" w:rsidR="004A7654" w:rsidRPr="005B34B0" w:rsidRDefault="004A7654" w:rsidP="0097348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C12A9">
              <w:t>Douglas Pereira Pedra</w:t>
            </w:r>
          </w:p>
        </w:tc>
      </w:tr>
      <w:tr w:rsidR="004A7654" w:rsidRPr="005B34B0" w14:paraId="5CD43357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36181C85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Relações Institucionais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60AF20E" w14:textId="5DB8AC57" w:rsidR="004A7654" w:rsidRPr="005B34B0" w:rsidRDefault="004A7654" w:rsidP="0097348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C12A9">
              <w:t>Wagner da Silva Dias</w:t>
            </w:r>
          </w:p>
        </w:tc>
      </w:tr>
      <w:tr w:rsidR="004A7654" w:rsidRPr="005B34B0" w14:paraId="17187A36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66ED0CE4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 xml:space="preserve">Diretor de Políticas, Organização e Formação </w:t>
            </w:r>
            <w:proofErr w:type="gramStart"/>
            <w:r w:rsidRPr="005B34B0">
              <w:rPr>
                <w:rFonts w:eastAsia="Times New Roman"/>
                <w:color w:val="000000"/>
              </w:rPr>
              <w:t>Sindical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hideMark/>
          </w:tcPr>
          <w:p w14:paraId="2F14768C" w14:textId="0E577163" w:rsidR="004A7654" w:rsidRPr="005B34B0" w:rsidRDefault="004A7654" w:rsidP="0097348D">
            <w:pPr>
              <w:jc w:val="both"/>
              <w:rPr>
                <w:rFonts w:eastAsia="Times New Roman"/>
                <w:color w:val="000000"/>
              </w:rPr>
            </w:pPr>
            <w:r w:rsidRPr="00DC12A9">
              <w:t>Geraldo Marques Ferreira Filho</w:t>
            </w:r>
          </w:p>
        </w:tc>
      </w:tr>
      <w:tr w:rsidR="004A7654" w:rsidRPr="005B34B0" w14:paraId="56D21DFA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4531AF0D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Saúde e Segurança no Trabalho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E1557FF" w14:textId="2D3DFF8E" w:rsidR="004A7654" w:rsidRPr="005B34B0" w:rsidRDefault="004A7654" w:rsidP="0097348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C12A9">
              <w:t xml:space="preserve">Lia </w:t>
            </w:r>
            <w:proofErr w:type="spellStart"/>
            <w:r w:rsidRPr="00DC12A9">
              <w:t>Zanette</w:t>
            </w:r>
            <w:proofErr w:type="spellEnd"/>
            <w:r w:rsidRPr="00DC12A9">
              <w:t xml:space="preserve"> </w:t>
            </w:r>
            <w:proofErr w:type="spellStart"/>
            <w:r w:rsidRPr="00DC12A9">
              <w:t>Bourscheid</w:t>
            </w:r>
            <w:proofErr w:type="spellEnd"/>
          </w:p>
        </w:tc>
      </w:tr>
      <w:tr w:rsidR="004A7654" w:rsidRPr="005B34B0" w14:paraId="24FF3AFD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65C54AFD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Desenvolvimento Social e Cultural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CDAC7C4" w14:textId="13EBF4AD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DC12A9">
              <w:t>Carlos Zenão Gonçalves</w:t>
            </w:r>
          </w:p>
        </w:tc>
      </w:tr>
      <w:tr w:rsidR="004A7654" w:rsidRPr="005B34B0" w14:paraId="1D191B23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40C3D1F9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Pesquisa e Projetos Especiais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35B0F5B" w14:textId="038D9A34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>
              <w:t>Nu</w:t>
            </w:r>
            <w:r w:rsidRPr="00DC12A9">
              <w:t>bia Rodrigues Alc</w:t>
            </w:r>
            <w:r>
              <w:t>â</w:t>
            </w:r>
            <w:r w:rsidRPr="00DC12A9">
              <w:t>ntara</w:t>
            </w:r>
          </w:p>
        </w:tc>
      </w:tr>
      <w:tr w:rsidR="004A7654" w:rsidRPr="005B34B0" w14:paraId="6A1BF0DD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24F8BAA2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Políticas Públicas em Regulação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51CA247" w14:textId="7686489D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>
              <w:t>Luí</w:t>
            </w:r>
            <w:r w:rsidRPr="00DC12A9">
              <w:t xml:space="preserve">s Bernardo Delgado </w:t>
            </w:r>
            <w:proofErr w:type="spellStart"/>
            <w:r w:rsidRPr="00DC12A9">
              <w:t>Bieber</w:t>
            </w:r>
            <w:proofErr w:type="spellEnd"/>
          </w:p>
        </w:tc>
      </w:tr>
      <w:tr w:rsidR="004A7654" w:rsidRPr="005B34B0" w14:paraId="13ECC9AD" w14:textId="77777777" w:rsidTr="0097348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14:paraId="51F59448" w14:textId="77777777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Diretor de Assuntos Previdenciários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546728F" w14:textId="25D2606D" w:rsidR="004A7654" w:rsidRPr="005B34B0" w:rsidRDefault="004A7654" w:rsidP="0097348D">
            <w:pPr>
              <w:rPr>
                <w:rFonts w:eastAsia="Times New Roman"/>
                <w:color w:val="000000"/>
              </w:rPr>
            </w:pPr>
            <w:proofErr w:type="spellStart"/>
            <w:r w:rsidRPr="00DC12A9">
              <w:t>Altemir</w:t>
            </w:r>
            <w:proofErr w:type="spellEnd"/>
            <w:r w:rsidRPr="00DC12A9">
              <w:t xml:space="preserve"> Calazans </w:t>
            </w:r>
            <w:proofErr w:type="spellStart"/>
            <w:r w:rsidRPr="00DC12A9">
              <w:t>Belem</w:t>
            </w:r>
            <w:proofErr w:type="spellEnd"/>
          </w:p>
        </w:tc>
      </w:tr>
    </w:tbl>
    <w:p w14:paraId="7E01A82B" w14:textId="77777777" w:rsidR="008B0541" w:rsidRPr="009F0E26" w:rsidRDefault="008B0541" w:rsidP="00EF2F78">
      <w:pPr>
        <w:pStyle w:val="Style1"/>
        <w:spacing w:before="120"/>
        <w:ind w:right="11"/>
        <w:jc w:val="both"/>
        <w:rPr>
          <w:rStyle w:val="CharacterStyle2"/>
          <w:b/>
          <w:sz w:val="22"/>
          <w:szCs w:val="22"/>
        </w:rPr>
      </w:pPr>
    </w:p>
    <w:p w14:paraId="1077F673" w14:textId="77777777" w:rsidR="008B0541" w:rsidRDefault="008B0541">
      <w:pPr>
        <w:widowControl/>
        <w:kinsoku/>
        <w:spacing w:after="200" w:line="276" w:lineRule="auto"/>
        <w:rPr>
          <w:rStyle w:val="CharacterStyle2"/>
          <w:b/>
          <w:sz w:val="24"/>
        </w:rPr>
      </w:pPr>
      <w:r>
        <w:rPr>
          <w:rStyle w:val="CharacterStyle2"/>
          <w:b/>
          <w:sz w:val="24"/>
        </w:rPr>
        <w:br w:type="page"/>
      </w:r>
    </w:p>
    <w:p w14:paraId="6536466F" w14:textId="4B211F97" w:rsidR="00DA4C84" w:rsidRPr="00EF2F78" w:rsidRDefault="00DA4C84" w:rsidP="00DA4C84">
      <w:pPr>
        <w:pStyle w:val="Style1"/>
        <w:kinsoku w:val="0"/>
        <w:autoSpaceDE/>
        <w:autoSpaceDN/>
        <w:adjustRightInd/>
        <w:spacing w:before="240"/>
        <w:ind w:right="11"/>
        <w:jc w:val="center"/>
        <w:rPr>
          <w:rStyle w:val="CharacterStyle2"/>
          <w:b/>
          <w:sz w:val="24"/>
          <w:szCs w:val="24"/>
        </w:rPr>
      </w:pPr>
      <w:r w:rsidRPr="00EF2F78">
        <w:rPr>
          <w:rStyle w:val="CharacterStyle2"/>
          <w:b/>
          <w:sz w:val="24"/>
          <w:szCs w:val="24"/>
        </w:rPr>
        <w:lastRenderedPageBreak/>
        <w:t>ANEXO II</w:t>
      </w:r>
    </w:p>
    <w:p w14:paraId="6F8B1D40" w14:textId="77777777" w:rsidR="00015CF7" w:rsidRDefault="00015CF7" w:rsidP="00015CF7">
      <w:pPr>
        <w:pStyle w:val="Style1"/>
        <w:spacing w:before="120"/>
        <w:ind w:right="11"/>
        <w:jc w:val="both"/>
        <w:rPr>
          <w:rStyle w:val="CharacterStyle2"/>
          <w:sz w:val="22"/>
          <w:szCs w:val="22"/>
        </w:rPr>
      </w:pPr>
    </w:p>
    <w:p w14:paraId="4C182A32" w14:textId="77777777" w:rsidR="001F219C" w:rsidRPr="009F0E26" w:rsidRDefault="001F219C" w:rsidP="00015CF7">
      <w:pPr>
        <w:pStyle w:val="Style1"/>
        <w:spacing w:before="120"/>
        <w:ind w:right="11"/>
        <w:jc w:val="both"/>
        <w:rPr>
          <w:rStyle w:val="CharacterStyle2"/>
          <w:sz w:val="22"/>
          <w:szCs w:val="22"/>
        </w:rPr>
      </w:pPr>
    </w:p>
    <w:p w14:paraId="46EE1224" w14:textId="77777777" w:rsidR="00015CF7" w:rsidRPr="001F219C" w:rsidRDefault="00015CF7" w:rsidP="001F219C">
      <w:pPr>
        <w:pStyle w:val="Style1"/>
        <w:tabs>
          <w:tab w:val="left" w:pos="2670"/>
        </w:tabs>
        <w:spacing w:before="120" w:after="120"/>
        <w:ind w:right="11"/>
        <w:jc w:val="both"/>
        <w:rPr>
          <w:rStyle w:val="CharacterStyle2"/>
          <w:sz w:val="22"/>
          <w:szCs w:val="22"/>
        </w:rPr>
      </w:pPr>
      <w:r w:rsidRPr="009F0E26">
        <w:rPr>
          <w:rStyle w:val="CharacterStyle2"/>
          <w:b/>
          <w:sz w:val="22"/>
          <w:szCs w:val="22"/>
        </w:rPr>
        <w:t>Composição da Chapa:</w:t>
      </w:r>
      <w:r w:rsidR="005E00B3">
        <w:rPr>
          <w:rStyle w:val="CharacterStyle2"/>
          <w:b/>
          <w:sz w:val="22"/>
          <w:szCs w:val="22"/>
        </w:rPr>
        <w:t xml:space="preserve"> </w:t>
      </w:r>
      <w:r w:rsidRPr="001F219C">
        <w:rPr>
          <w:rStyle w:val="CharacterStyle2"/>
          <w:sz w:val="22"/>
          <w:szCs w:val="22"/>
        </w:rPr>
        <w:t>Estrutura d</w:t>
      </w:r>
      <w:r w:rsidR="006E03EC" w:rsidRPr="001F219C">
        <w:rPr>
          <w:rStyle w:val="CharacterStyle2"/>
          <w:sz w:val="22"/>
          <w:szCs w:val="22"/>
        </w:rPr>
        <w:t>o Conselho Fiscal</w:t>
      </w:r>
    </w:p>
    <w:tbl>
      <w:tblPr>
        <w:tblW w:w="3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3628"/>
      </w:tblGrid>
      <w:tr w:rsidR="0097348D" w:rsidRPr="005B34B0" w14:paraId="66314543" w14:textId="77777777" w:rsidTr="001F219C">
        <w:trPr>
          <w:trHeight w:val="342"/>
        </w:trPr>
        <w:tc>
          <w:tcPr>
            <w:tcW w:w="2092" w:type="pct"/>
            <w:shd w:val="clear" w:color="000000" w:fill="8DB4E2"/>
            <w:noWrap/>
            <w:vAlign w:val="center"/>
            <w:hideMark/>
          </w:tcPr>
          <w:p w14:paraId="08C4AAD7" w14:textId="77777777" w:rsidR="0097348D" w:rsidRPr="005B34B0" w:rsidRDefault="0097348D" w:rsidP="00216DC9">
            <w:pPr>
              <w:jc w:val="center"/>
              <w:rPr>
                <w:rFonts w:eastAsia="Times New Roman"/>
                <w:b/>
                <w:bCs/>
              </w:rPr>
            </w:pPr>
            <w:r w:rsidRPr="005B34B0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2908" w:type="pct"/>
            <w:shd w:val="clear" w:color="000000" w:fill="8DB4E2"/>
            <w:noWrap/>
            <w:vAlign w:val="center"/>
            <w:hideMark/>
          </w:tcPr>
          <w:p w14:paraId="7BDAA722" w14:textId="77777777" w:rsidR="0097348D" w:rsidRPr="005B34B0" w:rsidRDefault="0097348D" w:rsidP="00216DC9">
            <w:pPr>
              <w:jc w:val="center"/>
              <w:rPr>
                <w:rFonts w:eastAsia="Times New Roman"/>
                <w:b/>
                <w:bCs/>
              </w:rPr>
            </w:pPr>
            <w:r w:rsidRPr="005B34B0">
              <w:rPr>
                <w:rFonts w:eastAsia="Times New Roman"/>
                <w:b/>
                <w:bCs/>
              </w:rPr>
              <w:t>NOME</w:t>
            </w:r>
          </w:p>
        </w:tc>
      </w:tr>
      <w:tr w:rsidR="0097348D" w:rsidRPr="005B34B0" w14:paraId="6EAD4E3D" w14:textId="77777777" w:rsidTr="001F219C">
        <w:trPr>
          <w:trHeight w:val="388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4CA9E9B" w14:textId="77777777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1º Titular - Presidente</w:t>
            </w:r>
          </w:p>
        </w:tc>
        <w:tc>
          <w:tcPr>
            <w:tcW w:w="2908" w:type="pct"/>
            <w:shd w:val="clear" w:color="auto" w:fill="auto"/>
            <w:noWrap/>
          </w:tcPr>
          <w:p w14:paraId="1C3399FF" w14:textId="0C53CC76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0F0D54">
              <w:t>Jose de Lima Dias</w:t>
            </w:r>
          </w:p>
        </w:tc>
      </w:tr>
      <w:tr w:rsidR="0097348D" w:rsidRPr="005B34B0" w14:paraId="47652F17" w14:textId="77777777" w:rsidTr="001F219C">
        <w:trPr>
          <w:trHeight w:val="342"/>
        </w:trPr>
        <w:tc>
          <w:tcPr>
            <w:tcW w:w="2092" w:type="pct"/>
            <w:shd w:val="clear" w:color="auto" w:fill="auto"/>
            <w:noWrap/>
            <w:vAlign w:val="center"/>
          </w:tcPr>
          <w:p w14:paraId="4545F48C" w14:textId="77777777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2º Titular</w:t>
            </w:r>
          </w:p>
        </w:tc>
        <w:tc>
          <w:tcPr>
            <w:tcW w:w="2908" w:type="pct"/>
            <w:shd w:val="clear" w:color="auto" w:fill="auto"/>
            <w:noWrap/>
          </w:tcPr>
          <w:p w14:paraId="27C37DB8" w14:textId="05D78949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0F0D54">
              <w:t xml:space="preserve">Washington </w:t>
            </w:r>
            <w:proofErr w:type="spellStart"/>
            <w:r w:rsidRPr="000F0D54">
              <w:t>Luis</w:t>
            </w:r>
            <w:proofErr w:type="spellEnd"/>
            <w:r w:rsidRPr="000F0D54">
              <w:t xml:space="preserve"> Alves Sousa</w:t>
            </w:r>
          </w:p>
        </w:tc>
      </w:tr>
      <w:tr w:rsidR="0097348D" w:rsidRPr="005B34B0" w14:paraId="18D292F1" w14:textId="77777777" w:rsidTr="001F219C">
        <w:trPr>
          <w:trHeight w:val="342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30723B8F" w14:textId="77777777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3º Titular</w:t>
            </w:r>
          </w:p>
        </w:tc>
        <w:tc>
          <w:tcPr>
            <w:tcW w:w="2908" w:type="pct"/>
            <w:shd w:val="clear" w:color="auto" w:fill="auto"/>
            <w:noWrap/>
          </w:tcPr>
          <w:p w14:paraId="2963A974" w14:textId="38BA74C3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0F0D54">
              <w:t>Paulo Rodrigues dos Santos</w:t>
            </w:r>
          </w:p>
        </w:tc>
      </w:tr>
      <w:tr w:rsidR="0097348D" w:rsidRPr="005B34B0" w14:paraId="19411D09" w14:textId="77777777" w:rsidTr="001F219C">
        <w:trPr>
          <w:trHeight w:val="342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1BB4EFCE" w14:textId="77777777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1º Suplente</w:t>
            </w:r>
          </w:p>
        </w:tc>
        <w:tc>
          <w:tcPr>
            <w:tcW w:w="2908" w:type="pct"/>
            <w:shd w:val="clear" w:color="auto" w:fill="auto"/>
            <w:noWrap/>
          </w:tcPr>
          <w:p w14:paraId="07606A8F" w14:textId="641E1C01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0F0D54">
              <w:t>Miriam Gonçalves</w:t>
            </w:r>
          </w:p>
        </w:tc>
      </w:tr>
      <w:tr w:rsidR="0097348D" w:rsidRPr="005B34B0" w14:paraId="20ABDF7A" w14:textId="77777777" w:rsidTr="001F219C">
        <w:trPr>
          <w:trHeight w:val="342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10C518D8" w14:textId="77777777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2º Suplente</w:t>
            </w:r>
          </w:p>
        </w:tc>
        <w:tc>
          <w:tcPr>
            <w:tcW w:w="2908" w:type="pct"/>
            <w:shd w:val="clear" w:color="auto" w:fill="auto"/>
            <w:noWrap/>
          </w:tcPr>
          <w:p w14:paraId="7456CB97" w14:textId="722530EC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0F0D54">
              <w:t>José Alves de Souza</w:t>
            </w:r>
          </w:p>
        </w:tc>
      </w:tr>
      <w:tr w:rsidR="0097348D" w:rsidRPr="005B34B0" w14:paraId="4A029254" w14:textId="77777777" w:rsidTr="001F219C">
        <w:trPr>
          <w:trHeight w:val="342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F820D62" w14:textId="77777777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5B34B0">
              <w:rPr>
                <w:rFonts w:eastAsia="Times New Roman"/>
                <w:color w:val="000000"/>
              </w:rPr>
              <w:t>3º Suplente</w:t>
            </w:r>
          </w:p>
        </w:tc>
        <w:tc>
          <w:tcPr>
            <w:tcW w:w="2908" w:type="pct"/>
            <w:shd w:val="clear" w:color="auto" w:fill="auto"/>
            <w:noWrap/>
          </w:tcPr>
          <w:p w14:paraId="3B486210" w14:textId="17D2B06B" w:rsidR="0097348D" w:rsidRPr="005B34B0" w:rsidRDefault="0097348D" w:rsidP="00216DC9">
            <w:pPr>
              <w:rPr>
                <w:rFonts w:eastAsia="Times New Roman"/>
                <w:color w:val="000000"/>
              </w:rPr>
            </w:pPr>
            <w:r w:rsidRPr="000F0D54">
              <w:t>Jairo Correa Domingues</w:t>
            </w:r>
            <w:bookmarkStart w:id="0" w:name="_GoBack"/>
            <w:bookmarkEnd w:id="0"/>
          </w:p>
        </w:tc>
      </w:tr>
    </w:tbl>
    <w:p w14:paraId="5FB46F43" w14:textId="77777777" w:rsidR="005E00B3" w:rsidRPr="009F0E26" w:rsidRDefault="005E00B3" w:rsidP="005E00B3">
      <w:pPr>
        <w:pStyle w:val="Style1"/>
        <w:spacing w:before="120"/>
        <w:ind w:right="11"/>
        <w:jc w:val="center"/>
        <w:rPr>
          <w:rStyle w:val="CharacterStyle2"/>
          <w:sz w:val="22"/>
          <w:szCs w:val="22"/>
        </w:rPr>
      </w:pPr>
    </w:p>
    <w:p w14:paraId="40F05354" w14:textId="531FECA5" w:rsidR="00E11B14" w:rsidRPr="009F0E26" w:rsidRDefault="00E11B14" w:rsidP="00EF2F78">
      <w:pPr>
        <w:pStyle w:val="Style1"/>
        <w:spacing w:before="120"/>
        <w:ind w:right="11"/>
        <w:jc w:val="both"/>
        <w:rPr>
          <w:rStyle w:val="CharacterStyle2"/>
          <w:sz w:val="22"/>
          <w:szCs w:val="22"/>
        </w:rPr>
      </w:pPr>
    </w:p>
    <w:sectPr w:rsidR="00E11B14" w:rsidRPr="009F0E26" w:rsidSect="004E3D3E">
      <w:headerReference w:type="default" r:id="rId8"/>
      <w:type w:val="continuous"/>
      <w:pgSz w:w="11918" w:h="16854"/>
      <w:pgMar w:top="1701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9D030" w14:textId="77777777" w:rsidR="00ED1882" w:rsidRDefault="00ED1882" w:rsidP="009A68E6">
      <w:r>
        <w:separator/>
      </w:r>
    </w:p>
  </w:endnote>
  <w:endnote w:type="continuationSeparator" w:id="0">
    <w:p w14:paraId="62F20CF1" w14:textId="77777777" w:rsidR="00ED1882" w:rsidRDefault="00ED1882" w:rsidP="009A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290B1" w14:textId="77777777" w:rsidR="00ED1882" w:rsidRDefault="00ED1882" w:rsidP="009A68E6">
      <w:r>
        <w:separator/>
      </w:r>
    </w:p>
  </w:footnote>
  <w:footnote w:type="continuationSeparator" w:id="0">
    <w:p w14:paraId="341941D7" w14:textId="77777777" w:rsidR="00ED1882" w:rsidRDefault="00ED1882" w:rsidP="009A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C65F" w14:textId="77777777" w:rsidR="001201C2" w:rsidRDefault="001201C2" w:rsidP="009A68E6">
    <w:pPr>
      <w:pStyle w:val="Style1"/>
      <w:kinsoku w:val="0"/>
      <w:autoSpaceDE/>
      <w:autoSpaceDN/>
      <w:adjustRightInd/>
      <w:jc w:val="center"/>
      <w:rPr>
        <w:rStyle w:val="CharacterStyle2"/>
        <w:b/>
        <w:bCs/>
        <w:spacing w:val="-9"/>
        <w:w w:val="110"/>
        <w:sz w:val="22"/>
        <w:szCs w:val="22"/>
      </w:rPr>
    </w:pPr>
    <w:r>
      <w:rPr>
        <w:noProof/>
      </w:rPr>
      <w:drawing>
        <wp:inline distT="0" distB="0" distL="0" distR="0" wp14:anchorId="6835BA63" wp14:editId="703C5522">
          <wp:extent cx="828040" cy="49149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0DA03" w14:textId="77777777" w:rsidR="001201C2" w:rsidRDefault="001201C2" w:rsidP="009A68E6">
    <w:pPr>
      <w:pStyle w:val="Style1"/>
      <w:kinsoku w:val="0"/>
      <w:autoSpaceDE/>
      <w:autoSpaceDN/>
      <w:adjustRightInd/>
      <w:jc w:val="center"/>
      <w:rPr>
        <w:rStyle w:val="CharacterStyle2"/>
        <w:color w:val="0000FF"/>
        <w:spacing w:val="-7"/>
        <w:sz w:val="18"/>
        <w:szCs w:val="18"/>
      </w:rPr>
    </w:pPr>
    <w:r>
      <w:rPr>
        <w:rStyle w:val="CharacterStyle2"/>
        <w:b/>
        <w:bCs/>
        <w:spacing w:val="-9"/>
        <w:w w:val="110"/>
        <w:sz w:val="22"/>
        <w:szCs w:val="22"/>
      </w:rPr>
      <w:t>Sindicato Nacional dos Servidores das Agências Nacionais de Regulação</w:t>
    </w:r>
    <w:r>
      <w:rPr>
        <w:rStyle w:val="CharacterStyle2"/>
        <w:b/>
        <w:bCs/>
        <w:spacing w:val="-9"/>
        <w:w w:val="110"/>
        <w:sz w:val="22"/>
        <w:szCs w:val="22"/>
      </w:rPr>
      <w:br/>
    </w:r>
    <w:r>
      <w:rPr>
        <w:rStyle w:val="CharacterStyle2"/>
        <w:spacing w:val="-7"/>
        <w:w w:val="110"/>
        <w:sz w:val="18"/>
        <w:szCs w:val="18"/>
      </w:rPr>
      <w:t>Setor Bancário Sul, Quadra 1, Bloco K, Ed. Seguradoras, 7</w:t>
    </w:r>
    <w:r w:rsidRPr="001B1171">
      <w:rPr>
        <w:rStyle w:val="CharacterStyle2"/>
        <w:spacing w:val="-7"/>
        <w:w w:val="110"/>
        <w:sz w:val="18"/>
        <w:szCs w:val="18"/>
        <w:u w:val="single"/>
        <w:vertAlign w:val="superscript"/>
      </w:rPr>
      <w:t>o</w:t>
    </w:r>
    <w:r>
      <w:rPr>
        <w:rStyle w:val="CharacterStyle2"/>
        <w:spacing w:val="-7"/>
        <w:w w:val="110"/>
        <w:sz w:val="18"/>
        <w:szCs w:val="18"/>
      </w:rPr>
      <w:t xml:space="preserve"> Andar, Salas 708/713, CEP: 70.093-900, Brasília/DF</w:t>
    </w:r>
    <w:r>
      <w:rPr>
        <w:rStyle w:val="CharacterStyle2"/>
        <w:spacing w:val="-7"/>
        <w:w w:val="110"/>
        <w:sz w:val="18"/>
        <w:szCs w:val="18"/>
      </w:rPr>
      <w:br/>
      <w:t>Telefone: (61) 3962-5000, Fax: (61) 3962-5001, Portal Eletrônico:</w:t>
    </w:r>
    <w:r>
      <w:rPr>
        <w:rStyle w:val="CharacterStyle2"/>
        <w:color w:val="0000FF"/>
        <w:spacing w:val="-7"/>
        <w:w w:val="110"/>
        <w:sz w:val="18"/>
        <w:szCs w:val="18"/>
        <w:u w:val="single"/>
      </w:rPr>
      <w:t xml:space="preserve"> </w:t>
    </w:r>
    <w:hyperlink r:id="rId2" w:history="1">
      <w:r>
        <w:rPr>
          <w:rStyle w:val="CharacterStyle2"/>
          <w:color w:val="0000FF"/>
          <w:spacing w:val="-7"/>
          <w:w w:val="110"/>
          <w:sz w:val="18"/>
          <w:szCs w:val="18"/>
          <w:u w:val="single"/>
        </w:rPr>
        <w:t>www.sinagencias.org.br</w:t>
      </w:r>
    </w:hyperlink>
  </w:p>
  <w:p w14:paraId="4AA8AB70" w14:textId="77777777" w:rsidR="001201C2" w:rsidRDefault="001201C2" w:rsidP="00697CD8">
    <w:pPr>
      <w:pStyle w:val="Style1"/>
      <w:kinsoku w:val="0"/>
      <w:autoSpaceDE/>
      <w:autoSpaceDN/>
      <w:adjustRightInd/>
      <w:jc w:val="center"/>
      <w:rPr>
        <w:rStyle w:val="CharacterStyle2"/>
        <w:color w:val="0000FF"/>
        <w:spacing w:val="-7"/>
        <w:sz w:val="18"/>
        <w:szCs w:val="18"/>
      </w:rPr>
    </w:pPr>
    <w:r>
      <w:rPr>
        <w:rStyle w:val="CharacterStyle2"/>
        <w:spacing w:val="-7"/>
        <w:w w:val="110"/>
        <w:sz w:val="18"/>
        <w:szCs w:val="18"/>
      </w:rPr>
      <w:t>CNPJ. 07.292.167/0001-12</w:t>
    </w:r>
    <w:r>
      <w:rPr>
        <w:rStyle w:val="CharacterStyle2"/>
        <w:color w:val="0000FF"/>
        <w:spacing w:val="-7"/>
        <w:sz w:val="18"/>
        <w:szCs w:val="18"/>
      </w:rPr>
      <w:t xml:space="preserve"> </w:t>
    </w:r>
  </w:p>
  <w:p w14:paraId="43C5B563" w14:textId="77777777" w:rsidR="001201C2" w:rsidRPr="00697CD8" w:rsidRDefault="001201C2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6"/>
    <w:rsid w:val="00007A5C"/>
    <w:rsid w:val="00014972"/>
    <w:rsid w:val="00015CF7"/>
    <w:rsid w:val="000201FD"/>
    <w:rsid w:val="00065B64"/>
    <w:rsid w:val="00080D17"/>
    <w:rsid w:val="00093977"/>
    <w:rsid w:val="000A03D7"/>
    <w:rsid w:val="000A490A"/>
    <w:rsid w:val="000B1DD6"/>
    <w:rsid w:val="000B388D"/>
    <w:rsid w:val="000C397A"/>
    <w:rsid w:val="000D0879"/>
    <w:rsid w:val="000E01BE"/>
    <w:rsid w:val="000E70C2"/>
    <w:rsid w:val="000F02EB"/>
    <w:rsid w:val="000F053E"/>
    <w:rsid w:val="000F2496"/>
    <w:rsid w:val="000F2E95"/>
    <w:rsid w:val="00104ADA"/>
    <w:rsid w:val="00113B00"/>
    <w:rsid w:val="001147B7"/>
    <w:rsid w:val="00115718"/>
    <w:rsid w:val="00115AFC"/>
    <w:rsid w:val="00116D3E"/>
    <w:rsid w:val="001201C2"/>
    <w:rsid w:val="00126004"/>
    <w:rsid w:val="00131082"/>
    <w:rsid w:val="001573B5"/>
    <w:rsid w:val="00160385"/>
    <w:rsid w:val="00172FB1"/>
    <w:rsid w:val="001741FC"/>
    <w:rsid w:val="00174D4F"/>
    <w:rsid w:val="001769FA"/>
    <w:rsid w:val="0018010D"/>
    <w:rsid w:val="001831EA"/>
    <w:rsid w:val="00184219"/>
    <w:rsid w:val="00190FF1"/>
    <w:rsid w:val="001960D3"/>
    <w:rsid w:val="001A7751"/>
    <w:rsid w:val="001B0C08"/>
    <w:rsid w:val="001B1171"/>
    <w:rsid w:val="001C214A"/>
    <w:rsid w:val="001D1450"/>
    <w:rsid w:val="001D2EA6"/>
    <w:rsid w:val="001E6841"/>
    <w:rsid w:val="001F219C"/>
    <w:rsid w:val="002032CB"/>
    <w:rsid w:val="00206AED"/>
    <w:rsid w:val="002136D2"/>
    <w:rsid w:val="00225266"/>
    <w:rsid w:val="00236906"/>
    <w:rsid w:val="00241DC7"/>
    <w:rsid w:val="00245895"/>
    <w:rsid w:val="002622BB"/>
    <w:rsid w:val="00263154"/>
    <w:rsid w:val="00273E04"/>
    <w:rsid w:val="00280B0C"/>
    <w:rsid w:val="0029086C"/>
    <w:rsid w:val="00291A2D"/>
    <w:rsid w:val="002928D5"/>
    <w:rsid w:val="002A213C"/>
    <w:rsid w:val="002A2E2B"/>
    <w:rsid w:val="002B0C68"/>
    <w:rsid w:val="002B13CB"/>
    <w:rsid w:val="002C1A26"/>
    <w:rsid w:val="002C1E9D"/>
    <w:rsid w:val="002C539E"/>
    <w:rsid w:val="002D143E"/>
    <w:rsid w:val="002D2A59"/>
    <w:rsid w:val="002D6203"/>
    <w:rsid w:val="002E18E2"/>
    <w:rsid w:val="002E6A82"/>
    <w:rsid w:val="002F4C8D"/>
    <w:rsid w:val="00305F21"/>
    <w:rsid w:val="00314615"/>
    <w:rsid w:val="00315D03"/>
    <w:rsid w:val="00316930"/>
    <w:rsid w:val="00327B54"/>
    <w:rsid w:val="00327E16"/>
    <w:rsid w:val="00346380"/>
    <w:rsid w:val="00362464"/>
    <w:rsid w:val="00365416"/>
    <w:rsid w:val="003679F0"/>
    <w:rsid w:val="00391BF5"/>
    <w:rsid w:val="00392A28"/>
    <w:rsid w:val="003A04B3"/>
    <w:rsid w:val="003A113C"/>
    <w:rsid w:val="003A1F73"/>
    <w:rsid w:val="003A5368"/>
    <w:rsid w:val="003B576B"/>
    <w:rsid w:val="003D04A7"/>
    <w:rsid w:val="003D26B6"/>
    <w:rsid w:val="003E123B"/>
    <w:rsid w:val="003F0CC9"/>
    <w:rsid w:val="003F43FC"/>
    <w:rsid w:val="00424BAB"/>
    <w:rsid w:val="0042557F"/>
    <w:rsid w:val="00441891"/>
    <w:rsid w:val="0044211C"/>
    <w:rsid w:val="00447B54"/>
    <w:rsid w:val="004579F2"/>
    <w:rsid w:val="004629C5"/>
    <w:rsid w:val="00463909"/>
    <w:rsid w:val="004665AE"/>
    <w:rsid w:val="00474B64"/>
    <w:rsid w:val="00475758"/>
    <w:rsid w:val="00492FCA"/>
    <w:rsid w:val="00493F0C"/>
    <w:rsid w:val="00496808"/>
    <w:rsid w:val="004A5484"/>
    <w:rsid w:val="004A7654"/>
    <w:rsid w:val="004B4D75"/>
    <w:rsid w:val="004B7E91"/>
    <w:rsid w:val="004C0E33"/>
    <w:rsid w:val="004C1400"/>
    <w:rsid w:val="004C4513"/>
    <w:rsid w:val="004D1D3E"/>
    <w:rsid w:val="004D3036"/>
    <w:rsid w:val="004E1036"/>
    <w:rsid w:val="004E12C0"/>
    <w:rsid w:val="004E3D3E"/>
    <w:rsid w:val="004E6252"/>
    <w:rsid w:val="004E766B"/>
    <w:rsid w:val="004F337C"/>
    <w:rsid w:val="004F5EF9"/>
    <w:rsid w:val="005040A7"/>
    <w:rsid w:val="0051340E"/>
    <w:rsid w:val="00525429"/>
    <w:rsid w:val="00527F0F"/>
    <w:rsid w:val="005336C9"/>
    <w:rsid w:val="00543A58"/>
    <w:rsid w:val="00550523"/>
    <w:rsid w:val="0055098D"/>
    <w:rsid w:val="00556686"/>
    <w:rsid w:val="005651F7"/>
    <w:rsid w:val="005670F2"/>
    <w:rsid w:val="005674EE"/>
    <w:rsid w:val="00567BE3"/>
    <w:rsid w:val="0057240D"/>
    <w:rsid w:val="00573D2F"/>
    <w:rsid w:val="00585E90"/>
    <w:rsid w:val="005A2AF0"/>
    <w:rsid w:val="005B0B8D"/>
    <w:rsid w:val="005B2434"/>
    <w:rsid w:val="005B7BA3"/>
    <w:rsid w:val="005C184C"/>
    <w:rsid w:val="005C51E8"/>
    <w:rsid w:val="005C700D"/>
    <w:rsid w:val="005D49CC"/>
    <w:rsid w:val="005D7083"/>
    <w:rsid w:val="005E00B3"/>
    <w:rsid w:val="005E02C9"/>
    <w:rsid w:val="005E5804"/>
    <w:rsid w:val="005E701F"/>
    <w:rsid w:val="005E7240"/>
    <w:rsid w:val="005F0F49"/>
    <w:rsid w:val="005F2906"/>
    <w:rsid w:val="005F61C2"/>
    <w:rsid w:val="006031E5"/>
    <w:rsid w:val="006032A1"/>
    <w:rsid w:val="00605875"/>
    <w:rsid w:val="0061270B"/>
    <w:rsid w:val="00612B2E"/>
    <w:rsid w:val="00621E8B"/>
    <w:rsid w:val="00621F39"/>
    <w:rsid w:val="006265C0"/>
    <w:rsid w:val="006269DF"/>
    <w:rsid w:val="00636D01"/>
    <w:rsid w:val="00644C5F"/>
    <w:rsid w:val="00647012"/>
    <w:rsid w:val="00655B03"/>
    <w:rsid w:val="00676A6B"/>
    <w:rsid w:val="0068476C"/>
    <w:rsid w:val="00697316"/>
    <w:rsid w:val="00697CD8"/>
    <w:rsid w:val="006A2F74"/>
    <w:rsid w:val="006A53AB"/>
    <w:rsid w:val="006C112D"/>
    <w:rsid w:val="006C2062"/>
    <w:rsid w:val="006D37E7"/>
    <w:rsid w:val="006D7CE8"/>
    <w:rsid w:val="006E03EC"/>
    <w:rsid w:val="006E2444"/>
    <w:rsid w:val="006E4133"/>
    <w:rsid w:val="006F01CA"/>
    <w:rsid w:val="006F710F"/>
    <w:rsid w:val="00700E33"/>
    <w:rsid w:val="00703A84"/>
    <w:rsid w:val="00707055"/>
    <w:rsid w:val="0071256E"/>
    <w:rsid w:val="00713D6C"/>
    <w:rsid w:val="00732B5F"/>
    <w:rsid w:val="00737CFF"/>
    <w:rsid w:val="007619BD"/>
    <w:rsid w:val="00771828"/>
    <w:rsid w:val="00772400"/>
    <w:rsid w:val="00775D30"/>
    <w:rsid w:val="00780376"/>
    <w:rsid w:val="00785A8D"/>
    <w:rsid w:val="0079217D"/>
    <w:rsid w:val="007928D5"/>
    <w:rsid w:val="00792F09"/>
    <w:rsid w:val="00793580"/>
    <w:rsid w:val="00795D76"/>
    <w:rsid w:val="007A12F8"/>
    <w:rsid w:val="007B1496"/>
    <w:rsid w:val="007D2724"/>
    <w:rsid w:val="007D44C9"/>
    <w:rsid w:val="007D4AE9"/>
    <w:rsid w:val="007D5CD4"/>
    <w:rsid w:val="007E3322"/>
    <w:rsid w:val="007F548B"/>
    <w:rsid w:val="007F5782"/>
    <w:rsid w:val="007F5C0E"/>
    <w:rsid w:val="00801B42"/>
    <w:rsid w:val="008038B7"/>
    <w:rsid w:val="008077EB"/>
    <w:rsid w:val="00820342"/>
    <w:rsid w:val="008233BE"/>
    <w:rsid w:val="00835054"/>
    <w:rsid w:val="00836EC5"/>
    <w:rsid w:val="008452DE"/>
    <w:rsid w:val="008502BA"/>
    <w:rsid w:val="00853189"/>
    <w:rsid w:val="008548EA"/>
    <w:rsid w:val="00865599"/>
    <w:rsid w:val="0086656C"/>
    <w:rsid w:val="00870FA6"/>
    <w:rsid w:val="008838BC"/>
    <w:rsid w:val="008872AE"/>
    <w:rsid w:val="0089598D"/>
    <w:rsid w:val="00896D8D"/>
    <w:rsid w:val="008B0541"/>
    <w:rsid w:val="008B7A1B"/>
    <w:rsid w:val="008C22BF"/>
    <w:rsid w:val="008C392F"/>
    <w:rsid w:val="008C42E7"/>
    <w:rsid w:val="008C4C96"/>
    <w:rsid w:val="008D4ACE"/>
    <w:rsid w:val="008D5471"/>
    <w:rsid w:val="008E5857"/>
    <w:rsid w:val="008E7394"/>
    <w:rsid w:val="008F141B"/>
    <w:rsid w:val="00900C43"/>
    <w:rsid w:val="00900D71"/>
    <w:rsid w:val="00902D4B"/>
    <w:rsid w:val="009147DC"/>
    <w:rsid w:val="00917F7F"/>
    <w:rsid w:val="00932438"/>
    <w:rsid w:val="009355B0"/>
    <w:rsid w:val="009356E8"/>
    <w:rsid w:val="00942E2D"/>
    <w:rsid w:val="00942F66"/>
    <w:rsid w:val="00944157"/>
    <w:rsid w:val="00952237"/>
    <w:rsid w:val="0095645E"/>
    <w:rsid w:val="00957F01"/>
    <w:rsid w:val="00961F01"/>
    <w:rsid w:val="00962452"/>
    <w:rsid w:val="00963B8E"/>
    <w:rsid w:val="009646ED"/>
    <w:rsid w:val="0097348D"/>
    <w:rsid w:val="00973C01"/>
    <w:rsid w:val="00976D14"/>
    <w:rsid w:val="00982475"/>
    <w:rsid w:val="0099433A"/>
    <w:rsid w:val="009A68E6"/>
    <w:rsid w:val="009B1D8F"/>
    <w:rsid w:val="009B29BF"/>
    <w:rsid w:val="009C3438"/>
    <w:rsid w:val="009C637B"/>
    <w:rsid w:val="009D0A97"/>
    <w:rsid w:val="009D7456"/>
    <w:rsid w:val="009E2A5F"/>
    <w:rsid w:val="009E7B5C"/>
    <w:rsid w:val="009F0E26"/>
    <w:rsid w:val="009F2EBD"/>
    <w:rsid w:val="009F6941"/>
    <w:rsid w:val="009F7902"/>
    <w:rsid w:val="00A01BDD"/>
    <w:rsid w:val="00A31895"/>
    <w:rsid w:val="00A3548F"/>
    <w:rsid w:val="00A4566D"/>
    <w:rsid w:val="00A633D4"/>
    <w:rsid w:val="00A67C4F"/>
    <w:rsid w:val="00A73836"/>
    <w:rsid w:val="00A775CD"/>
    <w:rsid w:val="00A8644B"/>
    <w:rsid w:val="00A9674B"/>
    <w:rsid w:val="00AA0323"/>
    <w:rsid w:val="00AA6604"/>
    <w:rsid w:val="00AA7458"/>
    <w:rsid w:val="00AB62EA"/>
    <w:rsid w:val="00AC7338"/>
    <w:rsid w:val="00AD1716"/>
    <w:rsid w:val="00AD4059"/>
    <w:rsid w:val="00AD58A9"/>
    <w:rsid w:val="00AF2136"/>
    <w:rsid w:val="00AF5D9F"/>
    <w:rsid w:val="00B050BB"/>
    <w:rsid w:val="00B052A5"/>
    <w:rsid w:val="00B16F19"/>
    <w:rsid w:val="00B23CAC"/>
    <w:rsid w:val="00B3798D"/>
    <w:rsid w:val="00B41C98"/>
    <w:rsid w:val="00B5111A"/>
    <w:rsid w:val="00B53782"/>
    <w:rsid w:val="00B55BE7"/>
    <w:rsid w:val="00B62846"/>
    <w:rsid w:val="00B67BE9"/>
    <w:rsid w:val="00B76FB9"/>
    <w:rsid w:val="00B80AF4"/>
    <w:rsid w:val="00B82218"/>
    <w:rsid w:val="00B9002A"/>
    <w:rsid w:val="00B92893"/>
    <w:rsid w:val="00B97AA3"/>
    <w:rsid w:val="00BA330E"/>
    <w:rsid w:val="00BB76B7"/>
    <w:rsid w:val="00BC2B2E"/>
    <w:rsid w:val="00BD12DB"/>
    <w:rsid w:val="00BD42EB"/>
    <w:rsid w:val="00BD70B7"/>
    <w:rsid w:val="00BE4DED"/>
    <w:rsid w:val="00BF7DEB"/>
    <w:rsid w:val="00C024B9"/>
    <w:rsid w:val="00C04364"/>
    <w:rsid w:val="00C126F1"/>
    <w:rsid w:val="00C2064B"/>
    <w:rsid w:val="00C22D69"/>
    <w:rsid w:val="00C329CF"/>
    <w:rsid w:val="00C3646A"/>
    <w:rsid w:val="00C6234E"/>
    <w:rsid w:val="00C66CAB"/>
    <w:rsid w:val="00C8474B"/>
    <w:rsid w:val="00C92AD0"/>
    <w:rsid w:val="00CA0684"/>
    <w:rsid w:val="00CB5CE7"/>
    <w:rsid w:val="00CC1E05"/>
    <w:rsid w:val="00CC3D55"/>
    <w:rsid w:val="00CC4DC5"/>
    <w:rsid w:val="00CD059F"/>
    <w:rsid w:val="00CD2413"/>
    <w:rsid w:val="00CF1C83"/>
    <w:rsid w:val="00CF75C1"/>
    <w:rsid w:val="00D005FD"/>
    <w:rsid w:val="00D1306F"/>
    <w:rsid w:val="00D16A0A"/>
    <w:rsid w:val="00D16D98"/>
    <w:rsid w:val="00D245EF"/>
    <w:rsid w:val="00D33122"/>
    <w:rsid w:val="00D37A99"/>
    <w:rsid w:val="00D4445A"/>
    <w:rsid w:val="00D45FF1"/>
    <w:rsid w:val="00D50987"/>
    <w:rsid w:val="00D57D25"/>
    <w:rsid w:val="00D57FB3"/>
    <w:rsid w:val="00D639A1"/>
    <w:rsid w:val="00D7792E"/>
    <w:rsid w:val="00D86CD5"/>
    <w:rsid w:val="00D9049E"/>
    <w:rsid w:val="00D94A96"/>
    <w:rsid w:val="00D94E87"/>
    <w:rsid w:val="00DA0C56"/>
    <w:rsid w:val="00DA3C4C"/>
    <w:rsid w:val="00DA3D1B"/>
    <w:rsid w:val="00DA4C84"/>
    <w:rsid w:val="00DC203C"/>
    <w:rsid w:val="00DD2193"/>
    <w:rsid w:val="00DE4B87"/>
    <w:rsid w:val="00DF006E"/>
    <w:rsid w:val="00DF18FC"/>
    <w:rsid w:val="00DF2FE7"/>
    <w:rsid w:val="00E10CE4"/>
    <w:rsid w:val="00E11B14"/>
    <w:rsid w:val="00E1574F"/>
    <w:rsid w:val="00E26EEA"/>
    <w:rsid w:val="00E34ED3"/>
    <w:rsid w:val="00E35077"/>
    <w:rsid w:val="00E36097"/>
    <w:rsid w:val="00E36DA0"/>
    <w:rsid w:val="00E617A1"/>
    <w:rsid w:val="00E66597"/>
    <w:rsid w:val="00E71A8D"/>
    <w:rsid w:val="00E73CFB"/>
    <w:rsid w:val="00E75778"/>
    <w:rsid w:val="00E82F1C"/>
    <w:rsid w:val="00E93563"/>
    <w:rsid w:val="00E97260"/>
    <w:rsid w:val="00EA3262"/>
    <w:rsid w:val="00EA40C9"/>
    <w:rsid w:val="00EA4893"/>
    <w:rsid w:val="00EB6A7E"/>
    <w:rsid w:val="00EC78E8"/>
    <w:rsid w:val="00ED1882"/>
    <w:rsid w:val="00ED1AC0"/>
    <w:rsid w:val="00ED47B2"/>
    <w:rsid w:val="00EE7C49"/>
    <w:rsid w:val="00EF2F78"/>
    <w:rsid w:val="00EF638B"/>
    <w:rsid w:val="00F00DE5"/>
    <w:rsid w:val="00F140C1"/>
    <w:rsid w:val="00F272A2"/>
    <w:rsid w:val="00F304EB"/>
    <w:rsid w:val="00F32B5C"/>
    <w:rsid w:val="00F3498A"/>
    <w:rsid w:val="00F4063A"/>
    <w:rsid w:val="00F42B52"/>
    <w:rsid w:val="00F4369F"/>
    <w:rsid w:val="00F43B0A"/>
    <w:rsid w:val="00F4703F"/>
    <w:rsid w:val="00F50FD4"/>
    <w:rsid w:val="00F52ABB"/>
    <w:rsid w:val="00F600BD"/>
    <w:rsid w:val="00F6610F"/>
    <w:rsid w:val="00F71C8F"/>
    <w:rsid w:val="00F73C62"/>
    <w:rsid w:val="00F77846"/>
    <w:rsid w:val="00F8196D"/>
    <w:rsid w:val="00F8373A"/>
    <w:rsid w:val="00F87FE8"/>
    <w:rsid w:val="00F93207"/>
    <w:rsid w:val="00F97121"/>
    <w:rsid w:val="00FA18A8"/>
    <w:rsid w:val="00FA2D46"/>
    <w:rsid w:val="00FA36C2"/>
    <w:rsid w:val="00FA592E"/>
    <w:rsid w:val="00FC2201"/>
    <w:rsid w:val="00FC4361"/>
    <w:rsid w:val="00FD3F9A"/>
    <w:rsid w:val="00FE104D"/>
    <w:rsid w:val="00FE4C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05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88"/>
      <w:ind w:right="144" w:firstLine="1368"/>
      <w:jc w:val="both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9A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68E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A6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A68E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3438"/>
    <w:rPr>
      <w:rFonts w:cs="Times New Roman"/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A3C4C"/>
    <w:pPr>
      <w:kinsoku/>
      <w:autoSpaceDE w:val="0"/>
      <w:autoSpaceDN w:val="0"/>
    </w:pPr>
    <w:rPr>
      <w:rFonts w:eastAsia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C4C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A068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0684"/>
    <w:pPr>
      <w:kinsoku/>
      <w:autoSpaceDE w:val="0"/>
      <w:autoSpaceDN w:val="0"/>
      <w:spacing w:line="258" w:lineRule="exact"/>
      <w:ind w:left="95"/>
    </w:pPr>
    <w:rPr>
      <w:rFonts w:eastAsia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4E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AF5D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D9F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AF5D9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D16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16D9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rsid w:val="00775D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75D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D30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75D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75D30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775D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88"/>
      <w:ind w:right="144" w:firstLine="1368"/>
      <w:jc w:val="both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9A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68E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A6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A68E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3438"/>
    <w:rPr>
      <w:rFonts w:cs="Times New Roman"/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A3C4C"/>
    <w:pPr>
      <w:kinsoku/>
      <w:autoSpaceDE w:val="0"/>
      <w:autoSpaceDN w:val="0"/>
    </w:pPr>
    <w:rPr>
      <w:rFonts w:eastAsia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C4C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A068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0684"/>
    <w:pPr>
      <w:kinsoku/>
      <w:autoSpaceDE w:val="0"/>
      <w:autoSpaceDN w:val="0"/>
      <w:spacing w:line="258" w:lineRule="exact"/>
      <w:ind w:left="95"/>
    </w:pPr>
    <w:rPr>
      <w:rFonts w:eastAsia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4E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AF5D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D9F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AF5D9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D16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16D9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rsid w:val="00775D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75D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D30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75D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75D30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775D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agencias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63F0-9CA4-4A5C-9D05-ABE64F39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357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ANEEL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 do Windows</cp:lastModifiedBy>
  <cp:revision>12</cp:revision>
  <dcterms:created xsi:type="dcterms:W3CDTF">2017-04-18T22:44:00Z</dcterms:created>
  <dcterms:modified xsi:type="dcterms:W3CDTF">2017-04-18T23:15:00Z</dcterms:modified>
</cp:coreProperties>
</file>